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1F636" w14:textId="61DBD1A1" w:rsidR="008458DA" w:rsidRDefault="00886BC7" w:rsidP="00832249">
      <w:pPr>
        <w:suppressAutoHyphens w:val="0"/>
        <w:spacing w:after="0" w:line="360" w:lineRule="auto"/>
        <w:jc w:val="center"/>
        <w:rPr>
          <w:rFonts w:ascii="Arial" w:eastAsia="Times New Roman" w:hAnsi="Arial" w:cs="Arial"/>
          <w:b/>
          <w:bCs/>
          <w:iCs/>
          <w:color w:val="000000"/>
          <w:sz w:val="20"/>
          <w:szCs w:val="20"/>
          <w:lang w:eastAsia="pt-BR"/>
        </w:rPr>
      </w:pPr>
      <w:r w:rsidRPr="00886BC7">
        <w:rPr>
          <w:rFonts w:ascii="Arial" w:eastAsia="Times New Roman" w:hAnsi="Arial" w:cs="Arial"/>
          <w:b/>
          <w:bCs/>
          <w:iCs/>
          <w:color w:val="000000"/>
          <w:sz w:val="20"/>
          <w:szCs w:val="20"/>
          <w:lang w:eastAsia="pt-BR"/>
        </w:rPr>
        <w:t>TERMO DE CONTRATO ADMINISTRATIVO Nº</w:t>
      </w:r>
      <w:r w:rsidR="00CE6539" w:rsidRPr="00CE6539">
        <w:rPr>
          <w:rFonts w:ascii="Arial" w:eastAsia="Times New Roman" w:hAnsi="Arial" w:cs="Arial"/>
          <w:b/>
          <w:bCs/>
          <w:iCs/>
          <w:color w:val="000000"/>
          <w:sz w:val="20"/>
          <w:szCs w:val="20"/>
          <w:lang w:eastAsia="pt-BR"/>
        </w:rPr>
        <w:t xml:space="preserve"> </w:t>
      </w:r>
      <w:r>
        <w:rPr>
          <w:rFonts w:ascii="Arial" w:eastAsia="Times New Roman" w:hAnsi="Arial" w:cs="Arial"/>
          <w:b/>
          <w:bCs/>
          <w:iCs/>
          <w:color w:val="000000"/>
          <w:sz w:val="20"/>
          <w:szCs w:val="20"/>
          <w:lang w:eastAsia="pt-BR"/>
        </w:rPr>
        <w:t>_____</w:t>
      </w:r>
    </w:p>
    <w:p w14:paraId="02603EDE" w14:textId="4D84A0EF" w:rsidR="00CE6539" w:rsidRDefault="00CE6539" w:rsidP="00832249">
      <w:pPr>
        <w:suppressAutoHyphens w:val="0"/>
        <w:spacing w:after="0" w:line="360" w:lineRule="auto"/>
        <w:jc w:val="center"/>
        <w:rPr>
          <w:rFonts w:ascii="Arial" w:eastAsia="Times New Roman" w:hAnsi="Arial" w:cs="Arial"/>
          <w:b/>
          <w:bCs/>
          <w:iCs/>
          <w:color w:val="000000"/>
          <w:sz w:val="20"/>
          <w:szCs w:val="20"/>
          <w:lang w:eastAsia="pt-BR"/>
        </w:rPr>
      </w:pPr>
      <w:r>
        <w:rPr>
          <w:rFonts w:ascii="Arial" w:eastAsia="Times New Roman" w:hAnsi="Arial" w:cs="Arial"/>
          <w:b/>
          <w:bCs/>
          <w:iCs/>
          <w:color w:val="000000"/>
          <w:sz w:val="20"/>
          <w:szCs w:val="20"/>
          <w:lang w:eastAsia="pt-BR"/>
        </w:rPr>
        <w:t xml:space="preserve">PREGÃO ELETRÔNICO Nº </w:t>
      </w:r>
      <w:r w:rsidR="005076FD">
        <w:rPr>
          <w:rFonts w:ascii="Arial" w:eastAsia="Times New Roman" w:hAnsi="Arial" w:cs="Arial"/>
          <w:b/>
          <w:bCs/>
          <w:iCs/>
          <w:color w:val="000000"/>
          <w:sz w:val="20"/>
          <w:szCs w:val="20"/>
          <w:lang w:eastAsia="pt-BR"/>
        </w:rPr>
        <w:t>90009</w:t>
      </w:r>
      <w:r>
        <w:rPr>
          <w:rFonts w:ascii="Arial" w:eastAsia="Times New Roman" w:hAnsi="Arial" w:cs="Arial"/>
          <w:b/>
          <w:bCs/>
          <w:iCs/>
          <w:color w:val="000000"/>
          <w:sz w:val="20"/>
          <w:szCs w:val="20"/>
          <w:lang w:eastAsia="pt-BR"/>
        </w:rPr>
        <w:t>/2025</w:t>
      </w:r>
    </w:p>
    <w:p w14:paraId="078D3962" w14:textId="5918822E" w:rsidR="00886BC7" w:rsidRPr="00CE6539" w:rsidRDefault="00886BC7" w:rsidP="00832249">
      <w:pPr>
        <w:suppressAutoHyphens w:val="0"/>
        <w:spacing w:after="0" w:line="360" w:lineRule="auto"/>
        <w:jc w:val="center"/>
        <w:rPr>
          <w:rFonts w:ascii="Arial" w:eastAsia="Times New Roman" w:hAnsi="Arial" w:cs="Arial"/>
          <w:b/>
          <w:bCs/>
          <w:iCs/>
          <w:color w:val="000000"/>
          <w:sz w:val="20"/>
          <w:szCs w:val="20"/>
          <w:lang w:eastAsia="pt-BR"/>
        </w:rPr>
      </w:pPr>
      <w:r>
        <w:rPr>
          <w:rFonts w:ascii="Arial" w:eastAsia="Times New Roman" w:hAnsi="Arial" w:cs="Arial"/>
          <w:b/>
          <w:bCs/>
          <w:iCs/>
          <w:color w:val="000000"/>
          <w:sz w:val="20"/>
          <w:szCs w:val="20"/>
          <w:lang w:eastAsia="pt-BR"/>
        </w:rPr>
        <w:t>PREFEITURA MUNICIPAL DE TERESÓPOLIS/RJ</w:t>
      </w:r>
    </w:p>
    <w:p w14:paraId="5E7685EA" w14:textId="0C01B810" w:rsidR="008458DA" w:rsidRDefault="005D42DF" w:rsidP="00832249">
      <w:pPr>
        <w:suppressAutoHyphens w:val="0"/>
        <w:spacing w:after="0" w:line="360" w:lineRule="auto"/>
        <w:jc w:val="center"/>
        <w:rPr>
          <w:rFonts w:ascii="Arial" w:eastAsia="Times New Roman" w:hAnsi="Arial" w:cs="Arial"/>
          <w:b/>
          <w:bCs/>
          <w:iCs/>
          <w:color w:val="000000"/>
          <w:sz w:val="20"/>
          <w:szCs w:val="20"/>
          <w:lang w:eastAsia="pt-BR"/>
        </w:rPr>
      </w:pPr>
      <w:r w:rsidRPr="00CE6539">
        <w:rPr>
          <w:rFonts w:ascii="Arial" w:eastAsia="Times New Roman" w:hAnsi="Arial" w:cs="Arial"/>
          <w:b/>
          <w:bCs/>
          <w:iCs/>
          <w:color w:val="000000"/>
          <w:sz w:val="20"/>
          <w:szCs w:val="20"/>
          <w:lang w:eastAsia="pt-BR"/>
        </w:rPr>
        <w:t xml:space="preserve">SECRETARIA MUNICIPAL DE </w:t>
      </w:r>
      <w:r w:rsidR="00E47B45">
        <w:rPr>
          <w:rFonts w:ascii="Arial" w:eastAsia="Times New Roman" w:hAnsi="Arial" w:cs="Arial"/>
          <w:b/>
          <w:bCs/>
          <w:iCs/>
          <w:color w:val="000000"/>
          <w:sz w:val="20"/>
          <w:szCs w:val="20"/>
          <w:lang w:eastAsia="pt-BR"/>
        </w:rPr>
        <w:t>SAÚDE</w:t>
      </w:r>
    </w:p>
    <w:p w14:paraId="66A94254" w14:textId="5239B55A" w:rsidR="00886BC7" w:rsidRPr="00E47B45" w:rsidRDefault="00886BC7" w:rsidP="00886BC7">
      <w:pPr>
        <w:spacing w:before="120" w:afterLines="120" w:after="288" w:line="312" w:lineRule="auto"/>
        <w:jc w:val="center"/>
        <w:rPr>
          <w:rFonts w:ascii="Arial" w:hAnsi="Arial" w:cs="Arial"/>
          <w:bCs/>
          <w:color w:val="FF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w:t>
      </w:r>
      <w:r w:rsidR="00E47B45" w:rsidRPr="00E47B45">
        <w:rPr>
          <w:rFonts w:ascii="Arial" w:hAnsi="Arial" w:cs="Arial"/>
          <w:bCs/>
          <w:i/>
          <w:iCs/>
          <w:color w:val="000000" w:themeColor="text1"/>
          <w:sz w:val="20"/>
          <w:szCs w:val="20"/>
        </w:rPr>
        <w:t>2.553</w:t>
      </w:r>
      <w:r w:rsidRPr="00E47B45">
        <w:rPr>
          <w:rFonts w:ascii="Arial" w:hAnsi="Arial" w:cs="Arial"/>
          <w:bCs/>
          <w:color w:val="000000" w:themeColor="text1"/>
          <w:sz w:val="20"/>
          <w:szCs w:val="20"/>
        </w:rPr>
        <w:t>/</w:t>
      </w:r>
      <w:r w:rsidR="00E47B45" w:rsidRPr="00E47B45">
        <w:rPr>
          <w:rFonts w:ascii="Arial" w:hAnsi="Arial" w:cs="Arial"/>
          <w:bCs/>
          <w:i/>
          <w:iCs/>
          <w:color w:val="000000" w:themeColor="text1"/>
          <w:sz w:val="20"/>
          <w:szCs w:val="20"/>
        </w:rPr>
        <w:t>2025</w:t>
      </w:r>
      <w:r w:rsidRPr="00E47B45">
        <w:rPr>
          <w:rFonts w:ascii="Arial" w:hAnsi="Arial" w:cs="Arial"/>
          <w:bCs/>
          <w:color w:val="000000" w:themeColor="text1"/>
          <w:sz w:val="20"/>
          <w:szCs w:val="20"/>
        </w:rPr>
        <w:t>)</w:t>
      </w:r>
    </w:p>
    <w:p w14:paraId="6AA0008C" w14:textId="190EE42F" w:rsidR="00886BC7" w:rsidRPr="00886BC7" w:rsidRDefault="00886BC7" w:rsidP="00886BC7">
      <w:pPr>
        <w:pStyle w:val="Prembulo"/>
        <w:spacing w:before="120" w:afterLines="120" w:after="288" w:line="312" w:lineRule="auto"/>
        <w:rPr>
          <w:bCs w:val="0"/>
        </w:rPr>
      </w:pPr>
      <w:r w:rsidRPr="004827F2">
        <w:rPr>
          <w:bCs w:val="0"/>
        </w:rPr>
        <w:t xml:space="preserve">CONTRATO ADMINISTRATIVO Nº </w:t>
      </w:r>
      <w:proofErr w:type="spellStart"/>
      <w:r w:rsidRPr="00170C67">
        <w:rPr>
          <w:bCs w:val="0"/>
          <w:i/>
          <w:iCs/>
          <w:color w:val="FF0000"/>
        </w:rPr>
        <w:t>xx</w:t>
      </w:r>
      <w:proofErr w:type="spellEnd"/>
      <w:r>
        <w:rPr>
          <w:bCs w:val="0"/>
        </w:rPr>
        <w:t>/</w:t>
      </w:r>
      <w:proofErr w:type="spellStart"/>
      <w:r w:rsidRPr="00170C67">
        <w:rPr>
          <w:bCs w:val="0"/>
          <w:i/>
          <w:iCs/>
          <w:color w:val="FF0000"/>
        </w:rPr>
        <w:t>xxxx</w:t>
      </w:r>
      <w:proofErr w:type="spellEnd"/>
      <w:r w:rsidRPr="004827F2">
        <w:rPr>
          <w:bCs w:val="0"/>
        </w:rPr>
        <w:t xml:space="preserve">, </w:t>
      </w:r>
      <w:r>
        <w:rPr>
          <w:bCs w:val="0"/>
        </w:rPr>
        <w:t xml:space="preserve">CUJO OBJETO É </w:t>
      </w:r>
      <w:bookmarkStart w:id="0" w:name="_Hlk196389425"/>
      <w:r w:rsidR="00E47B45" w:rsidRPr="00E47B45">
        <w:rPr>
          <w:b/>
        </w:rPr>
        <w:t>REGISTRO DE PREÇO PARA AQUISIÇÃO DE FRALDAS DESCARTÁVEIS, VISANDO ATENDER À DEMANDA DE PACIENTES DA SECRETARIA MUNICIPAL DE SAÚDE DE TERESÓPOLIS E PACIENTES COM ORDEM JUDICIAL CONTRA O MUNICÍPIO, PELO PERÍODO DE 12 (DOZE) MESES, COM ENTREGA DE FORMA GLOBAL</w:t>
      </w:r>
      <w:bookmarkEnd w:id="0"/>
      <w:r>
        <w:rPr>
          <w:bCs w:val="0"/>
        </w:rPr>
        <w:t>,</w:t>
      </w:r>
      <w:r w:rsidRPr="00886BC7">
        <w:rPr>
          <w:bCs w:val="0"/>
        </w:rPr>
        <w:t xml:space="preserve"> </w:t>
      </w:r>
      <w:r w:rsidRPr="004827F2">
        <w:rPr>
          <w:bCs w:val="0"/>
        </w:rPr>
        <w:t xml:space="preserve">QUE FAZEM ENTRE SI </w:t>
      </w:r>
      <w:r>
        <w:rPr>
          <w:bCs w:val="0"/>
        </w:rPr>
        <w:t>O MUNICÍPIO DE TERESÓPOLIS</w:t>
      </w:r>
      <w:r w:rsidRPr="004827F2">
        <w:rPr>
          <w:bCs w:val="0"/>
        </w:rPr>
        <w:t>, POR INTERMÉDIO D</w:t>
      </w:r>
      <w:r>
        <w:rPr>
          <w:bCs w:val="0"/>
        </w:rPr>
        <w:t xml:space="preserve">A SECRETARIA MUNICIPAL </w:t>
      </w:r>
      <w:r w:rsidR="001F799E">
        <w:rPr>
          <w:bCs w:val="0"/>
        </w:rPr>
        <w:t>DE SAÚDE</w:t>
      </w:r>
    </w:p>
    <w:p w14:paraId="0E0BB029" w14:textId="69D2D0A4" w:rsidR="0006360D" w:rsidRDefault="005D42DF" w:rsidP="0006360D">
      <w:pPr>
        <w:widowControl w:val="0"/>
        <w:tabs>
          <w:tab w:val="center" w:pos="4779"/>
          <w:tab w:val="right" w:pos="9198"/>
        </w:tabs>
        <w:suppressAutoHyphens w:val="0"/>
        <w:autoSpaceDE w:val="0"/>
        <w:autoSpaceDN w:val="0"/>
        <w:adjustRightInd w:val="0"/>
        <w:spacing w:before="120" w:after="120"/>
        <w:ind w:left="-851" w:right="-994" w:firstLine="1418"/>
        <w:jc w:val="both"/>
        <w:rPr>
          <w:rFonts w:ascii="Arial" w:eastAsia="Times New Roman" w:hAnsi="Arial" w:cs="Arial"/>
          <w:color w:val="auto"/>
          <w:sz w:val="20"/>
          <w:szCs w:val="20"/>
          <w:lang w:eastAsia="pt-BR"/>
        </w:rPr>
      </w:pPr>
      <w:r w:rsidRPr="005D42DF">
        <w:rPr>
          <w:rFonts w:ascii="Arial" w:eastAsia="Times New Roman" w:hAnsi="Arial" w:cs="Arial"/>
          <w:color w:val="auto"/>
          <w:sz w:val="20"/>
          <w:szCs w:val="20"/>
          <w:lang w:eastAsia="pt-BR"/>
        </w:rPr>
        <w:t xml:space="preserve">O Município de </w:t>
      </w:r>
      <w:r w:rsidR="00F52138">
        <w:rPr>
          <w:rFonts w:ascii="Arial" w:eastAsia="Times New Roman" w:hAnsi="Arial" w:cs="Arial"/>
          <w:color w:val="auto"/>
          <w:sz w:val="20"/>
          <w:szCs w:val="20"/>
          <w:lang w:eastAsia="pt-BR"/>
        </w:rPr>
        <w:t>Teresópolis</w:t>
      </w:r>
      <w:r w:rsidRPr="005D42DF">
        <w:rPr>
          <w:rFonts w:ascii="Arial" w:eastAsia="Times New Roman" w:hAnsi="Arial" w:cs="Arial"/>
          <w:color w:val="auto"/>
          <w:sz w:val="20"/>
          <w:szCs w:val="20"/>
          <w:lang w:eastAsia="pt-BR"/>
        </w:rPr>
        <w:t xml:space="preserve">, com sede na </w:t>
      </w:r>
      <w:r w:rsidR="00F52138">
        <w:rPr>
          <w:rFonts w:cstheme="minorHAnsi"/>
        </w:rPr>
        <w:t>Avenida Feliciano Sodré, nº 595, Várzea, Teresópolis/RJ</w:t>
      </w:r>
      <w:r w:rsidRPr="005D42DF">
        <w:rPr>
          <w:rFonts w:ascii="Arial" w:eastAsia="Times New Roman" w:hAnsi="Arial" w:cs="Arial"/>
          <w:color w:val="auto"/>
          <w:sz w:val="20"/>
          <w:szCs w:val="20"/>
          <w:lang w:eastAsia="pt-BR"/>
        </w:rPr>
        <w:t xml:space="preserve">, inscrito no CNPJ/MF sob o nº </w:t>
      </w:r>
      <w:r w:rsidR="00F52138">
        <w:rPr>
          <w:rFonts w:cstheme="minorHAnsi"/>
        </w:rPr>
        <w:t>29.138.369/0001-47</w:t>
      </w:r>
      <w:r w:rsidRPr="005D42DF">
        <w:rPr>
          <w:rFonts w:ascii="Arial" w:eastAsia="Times New Roman" w:hAnsi="Arial" w:cs="Arial"/>
          <w:color w:val="auto"/>
          <w:sz w:val="20"/>
          <w:szCs w:val="20"/>
          <w:lang w:eastAsia="pt-BR"/>
        </w:rPr>
        <w:t xml:space="preserve">, neste ato representado pelo Secretário Municipal </w:t>
      </w:r>
      <w:r w:rsidRPr="00AB4F9A">
        <w:rPr>
          <w:rFonts w:ascii="Arial" w:eastAsia="Times New Roman" w:hAnsi="Arial" w:cs="Arial"/>
          <w:color w:val="auto"/>
          <w:sz w:val="20"/>
          <w:szCs w:val="20"/>
          <w:lang w:eastAsia="pt-BR"/>
        </w:rPr>
        <w:t>de</w:t>
      </w:r>
      <w:r w:rsidR="00E47B45">
        <w:rPr>
          <w:rFonts w:ascii="Arial" w:eastAsia="Times New Roman" w:hAnsi="Arial" w:cs="Arial"/>
          <w:color w:val="auto"/>
          <w:sz w:val="20"/>
          <w:szCs w:val="20"/>
          <w:lang w:eastAsia="pt-BR"/>
        </w:rPr>
        <w:t xml:space="preserve"> </w:t>
      </w:r>
      <w:r w:rsidR="00E47B45">
        <w:rPr>
          <w:rFonts w:ascii="Arial" w:eastAsia="Times New Roman" w:hAnsi="Arial" w:cs="Arial"/>
          <w:color w:val="000000" w:themeColor="text1"/>
          <w:sz w:val="20"/>
          <w:szCs w:val="20"/>
          <w:lang w:eastAsia="pt-BR"/>
        </w:rPr>
        <w:t>Saúde</w:t>
      </w:r>
      <w:r w:rsidRPr="00E57A53">
        <w:rPr>
          <w:rFonts w:ascii="Arial" w:eastAsia="Times New Roman" w:hAnsi="Arial" w:cs="Arial"/>
          <w:color w:val="000000" w:themeColor="text1"/>
          <w:sz w:val="20"/>
          <w:szCs w:val="20"/>
          <w:lang w:eastAsia="pt-BR"/>
        </w:rPr>
        <w:t>,</w:t>
      </w:r>
      <w:r w:rsidRPr="005D42DF">
        <w:rPr>
          <w:rFonts w:ascii="Arial" w:eastAsia="Times New Roman" w:hAnsi="Arial" w:cs="Arial"/>
          <w:color w:val="auto"/>
          <w:sz w:val="20"/>
          <w:szCs w:val="20"/>
          <w:lang w:eastAsia="pt-BR"/>
        </w:rPr>
        <w:t xml:space="preserve"> </w:t>
      </w:r>
      <w:r w:rsidR="00805F89" w:rsidRPr="00805F89">
        <w:rPr>
          <w:rFonts w:ascii="Arial" w:eastAsia="Times New Roman" w:hAnsi="Arial" w:cs="Arial"/>
          <w:color w:val="FF0000"/>
          <w:sz w:val="20"/>
          <w:szCs w:val="20"/>
          <w:lang w:eastAsia="pt-BR"/>
        </w:rPr>
        <w:t>nome</w:t>
      </w:r>
      <w:r w:rsidR="00805F89">
        <w:rPr>
          <w:rFonts w:ascii="Arial" w:eastAsia="Times New Roman" w:hAnsi="Arial" w:cs="Arial"/>
          <w:color w:val="auto"/>
          <w:sz w:val="20"/>
          <w:szCs w:val="20"/>
          <w:lang w:eastAsia="pt-BR"/>
        </w:rPr>
        <w:t xml:space="preserve">, </w:t>
      </w:r>
      <w:r w:rsidR="00CC2AC3">
        <w:rPr>
          <w:rFonts w:ascii="Arial" w:eastAsia="Times New Roman" w:hAnsi="Arial" w:cs="Arial"/>
          <w:color w:val="auto"/>
          <w:sz w:val="20"/>
          <w:szCs w:val="20"/>
          <w:lang w:eastAsia="pt-BR"/>
        </w:rPr>
        <w:t>portador da carteira de identidade n</w:t>
      </w:r>
      <w:r w:rsidR="00805F89">
        <w:rPr>
          <w:rFonts w:ascii="Arial" w:eastAsia="Times New Roman" w:hAnsi="Arial" w:cs="Arial"/>
          <w:color w:val="auto"/>
          <w:sz w:val="20"/>
          <w:szCs w:val="20"/>
          <w:lang w:eastAsia="pt-BR"/>
        </w:rPr>
        <w:t xml:space="preserve">º </w:t>
      </w:r>
      <w:proofErr w:type="spellStart"/>
      <w:r w:rsidR="00805F89" w:rsidRPr="00805F89">
        <w:rPr>
          <w:rFonts w:ascii="Arial" w:eastAsia="Times New Roman" w:hAnsi="Arial" w:cs="Arial"/>
          <w:color w:val="FF0000"/>
          <w:sz w:val="20"/>
          <w:szCs w:val="20"/>
          <w:lang w:eastAsia="pt-BR"/>
        </w:rPr>
        <w:t>xxxxx</w:t>
      </w:r>
      <w:proofErr w:type="spellEnd"/>
      <w:r w:rsidR="00805F89" w:rsidRPr="00805F89">
        <w:rPr>
          <w:rFonts w:ascii="Arial" w:eastAsia="Times New Roman" w:hAnsi="Arial" w:cs="Arial"/>
          <w:color w:val="FF0000"/>
          <w:sz w:val="20"/>
          <w:szCs w:val="20"/>
          <w:lang w:eastAsia="pt-BR"/>
        </w:rPr>
        <w:t>,</w:t>
      </w:r>
      <w:r w:rsidR="00805F89">
        <w:rPr>
          <w:rFonts w:ascii="Arial" w:eastAsia="Times New Roman" w:hAnsi="Arial" w:cs="Arial"/>
          <w:color w:val="auto"/>
          <w:sz w:val="20"/>
          <w:szCs w:val="20"/>
          <w:lang w:eastAsia="pt-BR"/>
        </w:rPr>
        <w:t xml:space="preserve"> inscrito no CPF/MF sob o nº </w:t>
      </w:r>
      <w:proofErr w:type="spellStart"/>
      <w:r w:rsidR="00805F89" w:rsidRPr="00805F89">
        <w:rPr>
          <w:rFonts w:ascii="Arial" w:eastAsia="Times New Roman" w:hAnsi="Arial" w:cs="Arial"/>
          <w:color w:val="FF0000"/>
          <w:sz w:val="20"/>
          <w:szCs w:val="20"/>
          <w:lang w:eastAsia="pt-BR"/>
        </w:rPr>
        <w:t>xxxxxxx</w:t>
      </w:r>
      <w:proofErr w:type="spellEnd"/>
      <w:r w:rsidR="00805F89">
        <w:rPr>
          <w:rFonts w:ascii="Arial" w:eastAsia="Times New Roman" w:hAnsi="Arial" w:cs="Arial"/>
          <w:color w:val="auto"/>
          <w:sz w:val="20"/>
          <w:szCs w:val="20"/>
          <w:lang w:eastAsia="pt-BR"/>
        </w:rPr>
        <w:t xml:space="preserve"> </w:t>
      </w:r>
      <w:r w:rsidRPr="005D42DF">
        <w:rPr>
          <w:rFonts w:ascii="Arial" w:eastAsia="Times New Roman" w:hAnsi="Arial" w:cs="Arial"/>
          <w:color w:val="auto"/>
          <w:sz w:val="20"/>
          <w:szCs w:val="20"/>
          <w:lang w:eastAsia="pt-BR"/>
        </w:rPr>
        <w:t xml:space="preserve">nomeado pela  Portaria nº </w:t>
      </w:r>
      <w:proofErr w:type="spellStart"/>
      <w:r w:rsidRPr="00805F89">
        <w:rPr>
          <w:rFonts w:ascii="Arial" w:eastAsia="Times New Roman" w:hAnsi="Arial" w:cs="Arial"/>
          <w:color w:val="FF0000"/>
          <w:sz w:val="20"/>
          <w:szCs w:val="20"/>
          <w:lang w:eastAsia="pt-BR"/>
        </w:rPr>
        <w:t>XXX</w:t>
      </w:r>
      <w:proofErr w:type="spellEnd"/>
      <w:r w:rsidRPr="005D42DF">
        <w:rPr>
          <w:rFonts w:ascii="Arial" w:eastAsia="Times New Roman" w:hAnsi="Arial" w:cs="Arial"/>
          <w:color w:val="auto"/>
          <w:sz w:val="20"/>
          <w:szCs w:val="20"/>
          <w:lang w:eastAsia="pt-BR"/>
        </w:rPr>
        <w:t xml:space="preserve"> de </w:t>
      </w:r>
      <w:r w:rsidRPr="00805F89">
        <w:rPr>
          <w:rFonts w:ascii="Arial" w:eastAsia="Times New Roman" w:hAnsi="Arial" w:cs="Arial"/>
          <w:color w:val="FF0000"/>
          <w:sz w:val="20"/>
          <w:szCs w:val="20"/>
          <w:lang w:eastAsia="pt-BR"/>
        </w:rPr>
        <w:t>XX</w:t>
      </w:r>
      <w:r>
        <w:rPr>
          <w:rFonts w:ascii="Arial" w:eastAsia="Times New Roman" w:hAnsi="Arial" w:cs="Arial"/>
          <w:color w:val="auto"/>
          <w:sz w:val="20"/>
          <w:szCs w:val="20"/>
          <w:lang w:eastAsia="pt-BR"/>
        </w:rPr>
        <w:t xml:space="preserve"> </w:t>
      </w:r>
      <w:r w:rsidRPr="005D42DF">
        <w:rPr>
          <w:rFonts w:ascii="Arial" w:eastAsia="Times New Roman" w:hAnsi="Arial" w:cs="Arial"/>
          <w:color w:val="auto"/>
          <w:sz w:val="20"/>
          <w:szCs w:val="20"/>
          <w:lang w:eastAsia="pt-BR"/>
        </w:rPr>
        <w:t xml:space="preserve">de </w:t>
      </w:r>
      <w:proofErr w:type="spellStart"/>
      <w:r w:rsidRPr="00805F89">
        <w:rPr>
          <w:rFonts w:ascii="Arial" w:eastAsia="Times New Roman" w:hAnsi="Arial" w:cs="Arial"/>
          <w:color w:val="FF0000"/>
          <w:sz w:val="20"/>
          <w:szCs w:val="20"/>
          <w:lang w:eastAsia="pt-BR"/>
        </w:rPr>
        <w:t>XXXXX</w:t>
      </w:r>
      <w:proofErr w:type="spellEnd"/>
      <w:r w:rsidRPr="005D42DF">
        <w:rPr>
          <w:rFonts w:ascii="Arial" w:eastAsia="Times New Roman" w:hAnsi="Arial" w:cs="Arial"/>
          <w:color w:val="auto"/>
          <w:sz w:val="20"/>
          <w:szCs w:val="20"/>
          <w:lang w:eastAsia="pt-BR"/>
        </w:rPr>
        <w:t xml:space="preserve"> de 20</w:t>
      </w:r>
      <w:r w:rsidRPr="00805F89">
        <w:rPr>
          <w:rFonts w:ascii="Arial" w:eastAsia="Times New Roman" w:hAnsi="Arial" w:cs="Arial"/>
          <w:color w:val="FF0000"/>
          <w:sz w:val="20"/>
          <w:szCs w:val="20"/>
          <w:lang w:eastAsia="pt-BR"/>
        </w:rPr>
        <w:t>XX</w:t>
      </w:r>
      <w:r w:rsidRPr="005D42DF">
        <w:rPr>
          <w:rFonts w:ascii="Arial" w:eastAsia="Times New Roman" w:hAnsi="Arial" w:cs="Arial"/>
          <w:color w:val="auto"/>
          <w:sz w:val="20"/>
          <w:szCs w:val="20"/>
          <w:lang w:eastAsia="pt-BR"/>
        </w:rPr>
        <w:t xml:space="preserve">, publicada no Diário Oficial de </w:t>
      </w:r>
      <w:r w:rsidR="00F52138">
        <w:rPr>
          <w:rFonts w:ascii="Arial" w:eastAsia="Times New Roman" w:hAnsi="Arial" w:cs="Arial"/>
          <w:color w:val="auto"/>
          <w:sz w:val="20"/>
          <w:szCs w:val="20"/>
          <w:lang w:eastAsia="pt-BR"/>
        </w:rPr>
        <w:t xml:space="preserve">Teresópolis </w:t>
      </w:r>
      <w:r w:rsidRPr="005D42DF">
        <w:rPr>
          <w:rFonts w:ascii="Arial" w:eastAsia="Times New Roman" w:hAnsi="Arial" w:cs="Arial"/>
          <w:color w:val="auto"/>
          <w:sz w:val="20"/>
          <w:szCs w:val="20"/>
          <w:lang w:eastAsia="pt-BR"/>
        </w:rPr>
        <w:t xml:space="preserve">de </w:t>
      </w:r>
      <w:r w:rsidRPr="00805F89">
        <w:rPr>
          <w:rFonts w:ascii="Arial" w:eastAsia="Times New Roman" w:hAnsi="Arial" w:cs="Arial"/>
          <w:color w:val="FF0000"/>
          <w:sz w:val="20"/>
          <w:szCs w:val="20"/>
          <w:lang w:eastAsia="pt-BR"/>
        </w:rPr>
        <w:t>XX</w:t>
      </w:r>
      <w:r w:rsidRPr="005D42DF">
        <w:rPr>
          <w:rFonts w:ascii="Arial" w:eastAsia="Times New Roman" w:hAnsi="Arial" w:cs="Arial"/>
          <w:color w:val="auto"/>
          <w:sz w:val="20"/>
          <w:szCs w:val="20"/>
          <w:lang w:eastAsia="pt-BR"/>
        </w:rPr>
        <w:t xml:space="preserve"> de </w:t>
      </w:r>
      <w:proofErr w:type="spellStart"/>
      <w:r w:rsidRPr="00805F89">
        <w:rPr>
          <w:rFonts w:ascii="Arial" w:eastAsia="Times New Roman" w:hAnsi="Arial" w:cs="Arial"/>
          <w:color w:val="FF0000"/>
          <w:sz w:val="20"/>
          <w:szCs w:val="20"/>
          <w:lang w:eastAsia="pt-BR"/>
        </w:rPr>
        <w:t>XXXXX</w:t>
      </w:r>
      <w:proofErr w:type="spellEnd"/>
      <w:r w:rsidRPr="00805F89">
        <w:rPr>
          <w:rFonts w:ascii="Arial" w:eastAsia="Times New Roman" w:hAnsi="Arial" w:cs="Arial"/>
          <w:color w:val="FF0000"/>
          <w:sz w:val="20"/>
          <w:szCs w:val="20"/>
          <w:lang w:eastAsia="pt-BR"/>
        </w:rPr>
        <w:t xml:space="preserve"> </w:t>
      </w:r>
      <w:r w:rsidRPr="005D42DF">
        <w:rPr>
          <w:rFonts w:ascii="Arial" w:eastAsia="Times New Roman" w:hAnsi="Arial" w:cs="Arial"/>
          <w:color w:val="auto"/>
          <w:sz w:val="20"/>
          <w:szCs w:val="20"/>
          <w:lang w:eastAsia="pt-BR"/>
        </w:rPr>
        <w:t>de 20</w:t>
      </w:r>
      <w:r w:rsidRPr="00805F89">
        <w:rPr>
          <w:rFonts w:ascii="Arial" w:eastAsia="Times New Roman" w:hAnsi="Arial" w:cs="Arial"/>
          <w:color w:val="FF0000"/>
          <w:sz w:val="20"/>
          <w:szCs w:val="20"/>
          <w:lang w:eastAsia="pt-BR"/>
        </w:rPr>
        <w:t>XX</w:t>
      </w:r>
      <w:r w:rsidRPr="005D42DF">
        <w:rPr>
          <w:rFonts w:ascii="Arial" w:eastAsia="Times New Roman" w:hAnsi="Arial" w:cs="Arial"/>
          <w:color w:val="auto"/>
          <w:sz w:val="20"/>
          <w:szCs w:val="20"/>
          <w:lang w:eastAsia="pt-BR"/>
        </w:rPr>
        <w:t xml:space="preserve">, portador da matrícula funcional nº </w:t>
      </w:r>
      <w:proofErr w:type="spellStart"/>
      <w:r w:rsidRPr="00805F89">
        <w:rPr>
          <w:rFonts w:ascii="Arial" w:eastAsia="Times New Roman" w:hAnsi="Arial" w:cs="Arial"/>
          <w:color w:val="FF0000"/>
          <w:sz w:val="20"/>
          <w:szCs w:val="20"/>
          <w:lang w:eastAsia="pt-BR"/>
        </w:rPr>
        <w:t>XXXX</w:t>
      </w:r>
      <w:proofErr w:type="spellEnd"/>
      <w:r w:rsidR="00886BC7" w:rsidRPr="00886BC7">
        <w:t xml:space="preserve"> </w:t>
      </w:r>
      <w:r w:rsidR="00886BC7" w:rsidRPr="00886BC7">
        <w:rPr>
          <w:rFonts w:ascii="Arial" w:eastAsia="Times New Roman" w:hAnsi="Arial" w:cs="Arial"/>
          <w:color w:val="auto"/>
          <w:sz w:val="20"/>
          <w:szCs w:val="20"/>
          <w:lang w:eastAsia="pt-BR"/>
        </w:rPr>
        <w:t xml:space="preserve">doravante denominado CONTRATANTE, e </w:t>
      </w:r>
      <w:r w:rsidR="00886BC7" w:rsidRPr="00886BC7">
        <w:rPr>
          <w:rFonts w:ascii="Arial" w:eastAsia="Times New Roman" w:hAnsi="Arial" w:cs="Arial"/>
          <w:color w:val="FF0000"/>
          <w:sz w:val="20"/>
          <w:szCs w:val="20"/>
          <w:lang w:eastAsia="pt-BR"/>
        </w:rPr>
        <w:t>o(a) [CONTRATADO]</w:t>
      </w:r>
      <w:r w:rsidR="00886BC7" w:rsidRPr="00886BC7">
        <w:rPr>
          <w:rFonts w:ascii="Arial" w:eastAsia="Times New Roman" w:hAnsi="Arial" w:cs="Arial"/>
          <w:color w:val="auto"/>
          <w:sz w:val="20"/>
          <w:szCs w:val="20"/>
          <w:lang w:eastAsia="pt-BR"/>
        </w:rPr>
        <w:t xml:space="preserve">, inscrito(a) no CNPJ/MF sob o nº </w:t>
      </w:r>
      <w:r w:rsidR="00886BC7" w:rsidRPr="00886BC7">
        <w:rPr>
          <w:rFonts w:ascii="Arial" w:eastAsia="Times New Roman" w:hAnsi="Arial" w:cs="Arial"/>
          <w:color w:val="FF0000"/>
          <w:sz w:val="20"/>
          <w:szCs w:val="20"/>
          <w:lang w:eastAsia="pt-BR"/>
        </w:rPr>
        <w:t>[CNPJ]</w:t>
      </w:r>
      <w:r w:rsidR="00886BC7" w:rsidRPr="00886BC7">
        <w:rPr>
          <w:rFonts w:ascii="Arial" w:eastAsia="Times New Roman" w:hAnsi="Arial" w:cs="Arial"/>
          <w:color w:val="auto"/>
          <w:sz w:val="20"/>
          <w:szCs w:val="20"/>
          <w:lang w:eastAsia="pt-BR"/>
        </w:rPr>
        <w:t xml:space="preserve">, sediado(a) na </w:t>
      </w:r>
      <w:r w:rsidR="00886BC7" w:rsidRPr="00886BC7">
        <w:rPr>
          <w:rFonts w:ascii="Arial" w:eastAsia="Times New Roman" w:hAnsi="Arial" w:cs="Arial"/>
          <w:color w:val="FF0000"/>
          <w:sz w:val="20"/>
          <w:szCs w:val="20"/>
          <w:lang w:eastAsia="pt-BR"/>
        </w:rPr>
        <w:t>[endereço]</w:t>
      </w:r>
      <w:r w:rsidR="00886BC7" w:rsidRPr="00886BC7">
        <w:rPr>
          <w:rFonts w:ascii="Arial" w:eastAsia="Times New Roman" w:hAnsi="Arial" w:cs="Arial"/>
          <w:color w:val="auto"/>
          <w:sz w:val="20"/>
          <w:szCs w:val="20"/>
          <w:lang w:eastAsia="pt-BR"/>
        </w:rPr>
        <w:t xml:space="preserve">, na cidade de </w:t>
      </w:r>
      <w:r w:rsidR="00886BC7" w:rsidRPr="00886BC7">
        <w:rPr>
          <w:rFonts w:ascii="Arial" w:eastAsia="Times New Roman" w:hAnsi="Arial" w:cs="Arial"/>
          <w:color w:val="FF0000"/>
          <w:sz w:val="20"/>
          <w:szCs w:val="20"/>
          <w:lang w:eastAsia="pt-BR"/>
        </w:rPr>
        <w:t>[cidade]/[UF]</w:t>
      </w:r>
      <w:r w:rsidR="00886BC7" w:rsidRPr="00886BC7">
        <w:rPr>
          <w:rFonts w:ascii="Arial" w:eastAsia="Times New Roman" w:hAnsi="Arial" w:cs="Arial"/>
          <w:color w:val="auto"/>
          <w:sz w:val="20"/>
          <w:szCs w:val="20"/>
          <w:lang w:eastAsia="pt-BR"/>
        </w:rPr>
        <w:t xml:space="preserve">, doravante designado CONTRATADO, neste ato representado(a) por </w:t>
      </w:r>
      <w:r w:rsidR="00886BC7" w:rsidRPr="00886BC7">
        <w:rPr>
          <w:rFonts w:ascii="Arial" w:eastAsia="Times New Roman" w:hAnsi="Arial" w:cs="Arial"/>
          <w:color w:val="FF0000"/>
          <w:sz w:val="20"/>
          <w:szCs w:val="20"/>
          <w:lang w:eastAsia="pt-BR"/>
        </w:rPr>
        <w:t>[nome e função no CONTRATADO]</w:t>
      </w:r>
      <w:r w:rsidR="00886BC7" w:rsidRPr="00886BC7">
        <w:rPr>
          <w:rFonts w:ascii="Arial" w:eastAsia="Times New Roman" w:hAnsi="Arial" w:cs="Arial"/>
          <w:color w:val="auto"/>
          <w:sz w:val="20"/>
          <w:szCs w:val="20"/>
          <w:lang w:eastAsia="pt-BR"/>
        </w:rPr>
        <w:t xml:space="preserve">, conforme </w:t>
      </w:r>
      <w:r w:rsidR="00886BC7" w:rsidRPr="00886BC7">
        <w:rPr>
          <w:rFonts w:ascii="Arial" w:eastAsia="Times New Roman" w:hAnsi="Arial" w:cs="Arial"/>
          <w:color w:val="FF0000"/>
          <w:sz w:val="20"/>
          <w:szCs w:val="20"/>
          <w:lang w:eastAsia="pt-BR"/>
        </w:rPr>
        <w:t>[atos constitutivos da empresa] OU [procuração apresentada nos autos]</w:t>
      </w:r>
      <w:r w:rsidR="00886BC7" w:rsidRPr="00886BC7">
        <w:rPr>
          <w:rFonts w:ascii="Arial" w:eastAsia="Times New Roman" w:hAnsi="Arial" w:cs="Arial"/>
          <w:color w:val="auto"/>
          <w:sz w:val="20"/>
          <w:szCs w:val="20"/>
          <w:lang w:eastAsia="pt-BR"/>
        </w:rPr>
        <w:t xml:space="preserve">,  tendo em vista o que consta no Processo nº </w:t>
      </w:r>
      <w:proofErr w:type="spellStart"/>
      <w:r w:rsidR="00886BC7" w:rsidRPr="00886BC7">
        <w:rPr>
          <w:rFonts w:ascii="Arial" w:eastAsia="Times New Roman" w:hAnsi="Arial" w:cs="Arial"/>
          <w:color w:val="FF0000"/>
          <w:sz w:val="20"/>
          <w:szCs w:val="20"/>
          <w:lang w:eastAsia="pt-BR"/>
        </w:rPr>
        <w:t>xxxxx.xxxxxx</w:t>
      </w:r>
      <w:proofErr w:type="spellEnd"/>
      <w:r w:rsidR="00886BC7" w:rsidRPr="00886BC7">
        <w:rPr>
          <w:rFonts w:ascii="Arial" w:eastAsia="Times New Roman" w:hAnsi="Arial" w:cs="Arial"/>
          <w:color w:val="FF0000"/>
          <w:sz w:val="20"/>
          <w:szCs w:val="20"/>
          <w:lang w:eastAsia="pt-BR"/>
        </w:rPr>
        <w:t>/</w:t>
      </w:r>
      <w:proofErr w:type="spellStart"/>
      <w:r w:rsidR="00886BC7" w:rsidRPr="00886BC7">
        <w:rPr>
          <w:rFonts w:ascii="Arial" w:eastAsia="Times New Roman" w:hAnsi="Arial" w:cs="Arial"/>
          <w:color w:val="FF0000"/>
          <w:sz w:val="20"/>
          <w:szCs w:val="20"/>
          <w:lang w:eastAsia="pt-BR"/>
        </w:rPr>
        <w:t>xxxx-xx</w:t>
      </w:r>
      <w:proofErr w:type="spellEnd"/>
      <w:r w:rsidR="00886BC7" w:rsidRPr="00886BC7">
        <w:rPr>
          <w:rFonts w:ascii="Arial" w:eastAsia="Times New Roman" w:hAnsi="Arial" w:cs="Arial"/>
          <w:color w:val="FF0000"/>
          <w:sz w:val="20"/>
          <w:szCs w:val="20"/>
          <w:lang w:eastAsia="pt-BR"/>
        </w:rPr>
        <w:t xml:space="preserve"> </w:t>
      </w:r>
      <w:r w:rsidR="00886BC7" w:rsidRPr="00886BC7">
        <w:rPr>
          <w:rFonts w:ascii="Arial" w:eastAsia="Times New Roman" w:hAnsi="Arial" w:cs="Arial"/>
          <w:color w:val="auto"/>
          <w:sz w:val="20"/>
          <w:szCs w:val="20"/>
          <w:lang w:eastAsia="pt-BR"/>
        </w:rPr>
        <w:t xml:space="preserve">e em observância às disposições da Lei nº 14.133, de 1º de abril de 2021, e demais legislação aplicável, resolvem celebrar o presente Termo de Contrato, decorrente do(a) </w:t>
      </w:r>
      <w:r w:rsidR="00886BC7" w:rsidRPr="00886BC7">
        <w:rPr>
          <w:rFonts w:ascii="Arial" w:eastAsia="Times New Roman" w:hAnsi="Arial" w:cs="Arial"/>
          <w:color w:val="FF0000"/>
          <w:sz w:val="20"/>
          <w:szCs w:val="20"/>
          <w:lang w:eastAsia="pt-BR"/>
        </w:rPr>
        <w:t xml:space="preserve">Pregão Eletrônico nº </w:t>
      </w:r>
      <w:r w:rsidR="005076FD">
        <w:rPr>
          <w:rFonts w:ascii="Arial" w:eastAsia="Times New Roman" w:hAnsi="Arial" w:cs="Arial"/>
          <w:color w:val="FF0000"/>
          <w:sz w:val="20"/>
          <w:szCs w:val="20"/>
          <w:lang w:eastAsia="pt-BR"/>
        </w:rPr>
        <w:t>90009</w:t>
      </w:r>
      <w:r w:rsidR="00886BC7" w:rsidRPr="00886BC7">
        <w:rPr>
          <w:rFonts w:ascii="Arial" w:eastAsia="Times New Roman" w:hAnsi="Arial" w:cs="Arial"/>
          <w:color w:val="FF0000"/>
          <w:sz w:val="20"/>
          <w:szCs w:val="20"/>
          <w:lang w:eastAsia="pt-BR"/>
        </w:rPr>
        <w:t>/</w:t>
      </w:r>
      <w:r w:rsidR="005076FD">
        <w:rPr>
          <w:rFonts w:ascii="Arial" w:eastAsia="Times New Roman" w:hAnsi="Arial" w:cs="Arial"/>
          <w:color w:val="FF0000"/>
          <w:sz w:val="20"/>
          <w:szCs w:val="20"/>
          <w:lang w:eastAsia="pt-BR"/>
        </w:rPr>
        <w:t>2025</w:t>
      </w:r>
      <w:r w:rsidR="00886BC7" w:rsidRPr="00886BC7">
        <w:rPr>
          <w:rFonts w:ascii="Arial" w:eastAsia="Times New Roman" w:hAnsi="Arial" w:cs="Arial"/>
          <w:color w:val="auto"/>
          <w:sz w:val="20"/>
          <w:szCs w:val="20"/>
          <w:lang w:eastAsia="pt-BR"/>
        </w:rPr>
        <w:t>, mediante as cláusulas e condições a seguir enunciadas</w:t>
      </w:r>
      <w:r w:rsidR="00886BC7">
        <w:rPr>
          <w:rFonts w:ascii="Arial" w:eastAsia="Times New Roman" w:hAnsi="Arial" w:cs="Arial"/>
          <w:color w:val="auto"/>
          <w:sz w:val="20"/>
          <w:szCs w:val="20"/>
          <w:lang w:eastAsia="pt-BR"/>
        </w:rPr>
        <w:t>:</w:t>
      </w:r>
    </w:p>
    <w:p w14:paraId="6AD82DA9" w14:textId="77777777" w:rsidR="00886BC7" w:rsidRPr="00B6413A" w:rsidRDefault="00886BC7" w:rsidP="00886BC7">
      <w:pPr>
        <w:pStyle w:val="Nivel01"/>
        <w:numPr>
          <w:ilvl w:val="0"/>
          <w:numId w:val="13"/>
        </w:numPr>
        <w:tabs>
          <w:tab w:val="num" w:pos="360"/>
        </w:tabs>
        <w:rPr>
          <w:color w:val="FFFFFF" w:themeColor="background1"/>
        </w:rPr>
      </w:pPr>
      <w:r w:rsidRPr="004827F2">
        <w:t>CLÁUSULA PRIMEIRA – OBJETO</w:t>
      </w:r>
    </w:p>
    <w:p w14:paraId="025C9D17" w14:textId="189219AF" w:rsidR="00886BC7" w:rsidRPr="004827F2" w:rsidRDefault="00886BC7" w:rsidP="00886BC7">
      <w:pPr>
        <w:pStyle w:val="Nivel2"/>
      </w:pPr>
      <w:r w:rsidRPr="004827F2">
        <w:t xml:space="preserve">O objeto </w:t>
      </w:r>
      <w:r w:rsidRPr="004E64AA">
        <w:t>do</w:t>
      </w:r>
      <w:r w:rsidRPr="004827F2">
        <w:t xml:space="preserve"> presente instrumento é </w:t>
      </w:r>
      <w:r w:rsidR="00E47B45">
        <w:t xml:space="preserve">o </w:t>
      </w:r>
      <w:r w:rsidR="00E47B45" w:rsidRPr="00E47B45">
        <w:rPr>
          <w:b/>
        </w:rPr>
        <w:t>REGISTRO DE PREÇO PARA AQUISIÇÃO DE FRALDAS DESCARTÁVEIS, VISANDO ATENDER À DEMANDA DE PACIENTES DA SECRETARIA MUNICIPAL DE SAÚDE DE TERESÓPOLIS E PACIENTES COM ORDEM JUDICIAL CONTRA O MUNICÍPIO, PELO PERÍODO DE 12 (DOZE) MESES, COM ENTREGA DE FORMA GLOBAL</w:t>
      </w:r>
      <w:r w:rsidRPr="004827F2">
        <w:t>, nas condições estabelecidas no Termo de Referência.</w:t>
      </w:r>
    </w:p>
    <w:p w14:paraId="36033606" w14:textId="77777777" w:rsidR="00886BC7" w:rsidRPr="004827F2" w:rsidRDefault="00886BC7" w:rsidP="00886BC7">
      <w:pPr>
        <w:pStyle w:val="Nivel2"/>
      </w:pPr>
      <w:r w:rsidRPr="004827F2">
        <w:t xml:space="preserve">Objeto da </w:t>
      </w:r>
      <w:r w:rsidRPr="004E64AA">
        <w:t>contratação</w:t>
      </w:r>
      <w:r w:rsidRPr="004827F2">
        <w:t>:</w:t>
      </w:r>
    </w:p>
    <w:tbl>
      <w:tblPr>
        <w:tblW w:w="6031" w:type="pct"/>
        <w:tblInd w:w="-436" w:type="dxa"/>
        <w:tblCellMar>
          <w:left w:w="70" w:type="dxa"/>
          <w:right w:w="70" w:type="dxa"/>
        </w:tblCellMar>
        <w:tblLook w:val="04A0" w:firstRow="1" w:lastRow="0" w:firstColumn="1" w:lastColumn="0" w:noHBand="0" w:noVBand="1"/>
      </w:tblPr>
      <w:tblGrid>
        <w:gridCol w:w="627"/>
        <w:gridCol w:w="3411"/>
        <w:gridCol w:w="1291"/>
        <w:gridCol w:w="1070"/>
        <w:gridCol w:w="1112"/>
        <w:gridCol w:w="941"/>
        <w:gridCol w:w="953"/>
        <w:gridCol w:w="1001"/>
      </w:tblGrid>
      <w:tr w:rsidR="00E47B45" w:rsidRPr="003F2E5D" w14:paraId="27F91C5F" w14:textId="77777777" w:rsidTr="0081051A">
        <w:trPr>
          <w:trHeight w:val="1174"/>
        </w:trPr>
        <w:tc>
          <w:tcPr>
            <w:tcW w:w="303" w:type="pct"/>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hideMark/>
          </w:tcPr>
          <w:p w14:paraId="3DC179C8" w14:textId="77777777" w:rsidR="00E47B45" w:rsidRPr="003F2E5D" w:rsidRDefault="00E47B45"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lastRenderedPageBreak/>
              <w:t>Item</w:t>
            </w:r>
          </w:p>
        </w:tc>
        <w:tc>
          <w:tcPr>
            <w:tcW w:w="1641" w:type="pct"/>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hideMark/>
          </w:tcPr>
          <w:p w14:paraId="4269C70C" w14:textId="77777777" w:rsidR="00E47B45" w:rsidRPr="003F2E5D" w:rsidRDefault="00E47B45" w:rsidP="0081051A">
            <w:pPr>
              <w:spacing w:line="360" w:lineRule="auto"/>
              <w:jc w:val="center"/>
              <w:rPr>
                <w:rFonts w:asciiTheme="minorHAnsi" w:hAnsiTheme="minorHAnsi" w:cstheme="minorHAnsi"/>
                <w:sz w:val="24"/>
                <w:szCs w:val="24"/>
              </w:rPr>
            </w:pPr>
            <w:r w:rsidRPr="003F2E5D">
              <w:rPr>
                <w:rFonts w:asciiTheme="minorHAnsi" w:hAnsiTheme="minorHAnsi" w:cstheme="minorHAnsi"/>
                <w:b/>
                <w:bCs/>
                <w:sz w:val="24"/>
                <w:szCs w:val="24"/>
              </w:rPr>
              <w:t xml:space="preserve">Descrição </w:t>
            </w:r>
          </w:p>
          <w:p w14:paraId="6F05F10C" w14:textId="77777777" w:rsidR="00E47B45" w:rsidRPr="003F2E5D" w:rsidRDefault="00E47B45"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sz w:val="24"/>
                <w:szCs w:val="24"/>
              </w:rPr>
              <w:t>(Conforme Termo de Referência)</w:t>
            </w:r>
          </w:p>
        </w:tc>
        <w:tc>
          <w:tcPr>
            <w:tcW w:w="622" w:type="pct"/>
            <w:tcBorders>
              <w:top w:val="single" w:sz="8" w:space="0" w:color="auto"/>
              <w:left w:val="single" w:sz="8" w:space="0" w:color="auto"/>
              <w:bottom w:val="single" w:sz="8" w:space="0" w:color="000000"/>
              <w:right w:val="single" w:sz="8" w:space="0" w:color="auto"/>
            </w:tcBorders>
            <w:shd w:val="clear" w:color="auto" w:fill="BFBFBF" w:themeFill="background1" w:themeFillShade="BF"/>
          </w:tcPr>
          <w:p w14:paraId="51FD4375" w14:textId="77777777" w:rsidR="00E47B45" w:rsidRPr="003F2E5D" w:rsidRDefault="00E47B45"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 xml:space="preserve">Código </w:t>
            </w:r>
            <w:proofErr w:type="spellStart"/>
            <w:r w:rsidRPr="003F2E5D">
              <w:rPr>
                <w:rFonts w:asciiTheme="minorHAnsi" w:hAnsiTheme="minorHAnsi" w:cstheme="minorHAnsi"/>
                <w:b/>
                <w:bCs/>
                <w:sz w:val="24"/>
                <w:szCs w:val="24"/>
              </w:rPr>
              <w:t>CATMAT</w:t>
            </w:r>
            <w:proofErr w:type="spellEnd"/>
            <w:r w:rsidRPr="003F2E5D">
              <w:rPr>
                <w:rFonts w:asciiTheme="minorHAnsi" w:hAnsiTheme="minorHAnsi" w:cstheme="minorHAnsi"/>
                <w:b/>
                <w:bCs/>
                <w:sz w:val="24"/>
                <w:szCs w:val="24"/>
              </w:rPr>
              <w:t>/</w:t>
            </w:r>
          </w:p>
          <w:p w14:paraId="7C11C122" w14:textId="77777777" w:rsidR="00E47B45" w:rsidRPr="003F2E5D" w:rsidRDefault="00E47B45" w:rsidP="0081051A">
            <w:pPr>
              <w:spacing w:line="360" w:lineRule="auto"/>
              <w:jc w:val="center"/>
              <w:rPr>
                <w:rFonts w:asciiTheme="minorHAnsi" w:hAnsiTheme="minorHAnsi" w:cstheme="minorHAnsi"/>
                <w:b/>
                <w:bCs/>
                <w:sz w:val="24"/>
                <w:szCs w:val="24"/>
              </w:rPr>
            </w:pPr>
            <w:proofErr w:type="spellStart"/>
            <w:r w:rsidRPr="003F2E5D">
              <w:rPr>
                <w:rFonts w:asciiTheme="minorHAnsi" w:hAnsiTheme="minorHAnsi" w:cstheme="minorHAnsi"/>
                <w:b/>
                <w:bCs/>
                <w:sz w:val="24"/>
                <w:szCs w:val="24"/>
              </w:rPr>
              <w:t>CATSER</w:t>
            </w:r>
            <w:proofErr w:type="spellEnd"/>
          </w:p>
        </w:tc>
        <w:tc>
          <w:tcPr>
            <w:tcW w:w="516" w:type="pc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502B2931" w14:textId="77777777" w:rsidR="00E47B45" w:rsidRPr="003F2E5D" w:rsidRDefault="00E47B45"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U. M.</w:t>
            </w:r>
          </w:p>
        </w:tc>
        <w:tc>
          <w:tcPr>
            <w:tcW w:w="521" w:type="pc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22D80FC0" w14:textId="77777777" w:rsidR="00E47B45" w:rsidRPr="003F2E5D" w:rsidRDefault="00E47B45"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Quant Total</w:t>
            </w:r>
          </w:p>
        </w:tc>
        <w:tc>
          <w:tcPr>
            <w:tcW w:w="454" w:type="pct"/>
            <w:tcBorders>
              <w:top w:val="single" w:sz="8" w:space="0" w:color="auto"/>
              <w:left w:val="nil"/>
              <w:bottom w:val="single" w:sz="4" w:space="0" w:color="auto"/>
              <w:right w:val="single" w:sz="4" w:space="0" w:color="auto"/>
            </w:tcBorders>
            <w:shd w:val="clear" w:color="auto" w:fill="BFBFBF" w:themeFill="background1" w:themeFillShade="BF"/>
            <w:vAlign w:val="center"/>
          </w:tcPr>
          <w:p w14:paraId="55E0EF26" w14:textId="77777777" w:rsidR="00E47B45" w:rsidRPr="003F2E5D" w:rsidRDefault="00E47B45"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Marca/</w:t>
            </w:r>
          </w:p>
          <w:p w14:paraId="314359B3" w14:textId="77777777" w:rsidR="00E47B45" w:rsidRPr="003F2E5D" w:rsidRDefault="00E47B45"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Modelo</w:t>
            </w:r>
          </w:p>
        </w:tc>
        <w:tc>
          <w:tcPr>
            <w:tcW w:w="459" w:type="pct"/>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D4FA25" w14:textId="77777777" w:rsidR="00E47B45" w:rsidRPr="003F2E5D" w:rsidRDefault="00E47B45"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Valor</w:t>
            </w:r>
          </w:p>
          <w:p w14:paraId="288D60A5" w14:textId="77777777" w:rsidR="00E47B45" w:rsidRPr="003F2E5D" w:rsidRDefault="00E47B45"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 xml:space="preserve"> Unit.</w:t>
            </w:r>
          </w:p>
          <w:p w14:paraId="52C14F84" w14:textId="77777777" w:rsidR="00E47B45" w:rsidRPr="003F2E5D" w:rsidRDefault="00E47B45" w:rsidP="0081051A">
            <w:pPr>
              <w:spacing w:line="360" w:lineRule="auto"/>
              <w:jc w:val="center"/>
              <w:rPr>
                <w:rFonts w:asciiTheme="minorHAnsi" w:hAnsiTheme="minorHAnsi" w:cstheme="minorHAnsi"/>
                <w:b/>
                <w:bCs/>
                <w:sz w:val="24"/>
                <w:szCs w:val="24"/>
              </w:rPr>
            </w:pPr>
          </w:p>
        </w:tc>
        <w:tc>
          <w:tcPr>
            <w:tcW w:w="483" w:type="pct"/>
            <w:tcBorders>
              <w:top w:val="single" w:sz="8" w:space="0" w:color="auto"/>
              <w:left w:val="single" w:sz="4" w:space="0" w:color="auto"/>
              <w:bottom w:val="single" w:sz="4" w:space="0" w:color="auto"/>
              <w:right w:val="single" w:sz="8" w:space="0" w:color="000000"/>
            </w:tcBorders>
            <w:shd w:val="clear" w:color="auto" w:fill="BFBFBF" w:themeFill="background1" w:themeFillShade="BF"/>
            <w:vAlign w:val="center"/>
          </w:tcPr>
          <w:p w14:paraId="5D144FEC" w14:textId="77777777" w:rsidR="00E47B45" w:rsidRPr="003F2E5D" w:rsidRDefault="00E47B45" w:rsidP="0081051A">
            <w:pPr>
              <w:spacing w:line="360" w:lineRule="auto"/>
              <w:ind w:right="-78"/>
              <w:jc w:val="center"/>
              <w:rPr>
                <w:rFonts w:asciiTheme="minorHAnsi" w:hAnsiTheme="minorHAnsi" w:cstheme="minorHAnsi"/>
                <w:b/>
                <w:bCs/>
                <w:sz w:val="24"/>
                <w:szCs w:val="24"/>
              </w:rPr>
            </w:pPr>
            <w:r w:rsidRPr="003F2E5D">
              <w:rPr>
                <w:rFonts w:asciiTheme="minorHAnsi" w:hAnsiTheme="minorHAnsi" w:cstheme="minorHAnsi"/>
                <w:b/>
                <w:bCs/>
                <w:sz w:val="24"/>
                <w:szCs w:val="24"/>
              </w:rPr>
              <w:t xml:space="preserve">Valor </w:t>
            </w:r>
          </w:p>
          <w:p w14:paraId="6F4AE9D2" w14:textId="77777777" w:rsidR="00E47B45" w:rsidRPr="003F2E5D" w:rsidRDefault="00E47B45" w:rsidP="0081051A">
            <w:pPr>
              <w:spacing w:line="360" w:lineRule="auto"/>
              <w:ind w:right="-78"/>
              <w:jc w:val="center"/>
              <w:rPr>
                <w:rFonts w:asciiTheme="minorHAnsi" w:hAnsiTheme="minorHAnsi" w:cstheme="minorHAnsi"/>
                <w:b/>
                <w:bCs/>
                <w:sz w:val="24"/>
                <w:szCs w:val="24"/>
              </w:rPr>
            </w:pPr>
            <w:r w:rsidRPr="003F2E5D">
              <w:rPr>
                <w:rFonts w:asciiTheme="minorHAnsi" w:hAnsiTheme="minorHAnsi" w:cstheme="minorHAnsi"/>
                <w:b/>
                <w:bCs/>
                <w:sz w:val="24"/>
                <w:szCs w:val="24"/>
              </w:rPr>
              <w:t>Total</w:t>
            </w:r>
          </w:p>
        </w:tc>
      </w:tr>
      <w:tr w:rsidR="00E47B45" w:rsidRPr="003F2E5D" w14:paraId="73506FF0" w14:textId="77777777" w:rsidTr="0081051A">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hideMark/>
          </w:tcPr>
          <w:p w14:paraId="1AC21E63" w14:textId="77777777" w:rsidR="00E47B45" w:rsidRPr="003F2E5D" w:rsidRDefault="00E47B45"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01</w:t>
            </w:r>
          </w:p>
        </w:tc>
        <w:tc>
          <w:tcPr>
            <w:tcW w:w="1641" w:type="pct"/>
            <w:tcBorders>
              <w:top w:val="nil"/>
              <w:left w:val="nil"/>
              <w:bottom w:val="single" w:sz="8" w:space="0" w:color="auto"/>
              <w:right w:val="single" w:sz="8" w:space="0" w:color="auto"/>
            </w:tcBorders>
            <w:shd w:val="clear" w:color="auto" w:fill="auto"/>
            <w:vAlign w:val="center"/>
            <w:hideMark/>
          </w:tcPr>
          <w:p w14:paraId="24148672" w14:textId="77777777" w:rsidR="00E47B45" w:rsidRPr="003F2E5D" w:rsidRDefault="00E47B45" w:rsidP="0081051A">
            <w:pPr>
              <w:spacing w:line="360" w:lineRule="auto"/>
              <w:jc w:val="both"/>
              <w:rPr>
                <w:rFonts w:asciiTheme="minorHAnsi" w:hAnsiTheme="minorHAnsi" w:cstheme="minorHAnsi"/>
                <w:color w:val="000000"/>
                <w:sz w:val="24"/>
                <w:szCs w:val="24"/>
              </w:rPr>
            </w:pPr>
            <w:r>
              <w:t xml:space="preserve">Fralda descartável, tipo: hipoalergênico, tipo formato: anatômico, peso usuário: até 5 kg, características adicionais: flocos de gel, abas antivazamento, faixa ajustável, tipo adesivo fixação: fitas adesivas </w:t>
            </w:r>
            <w:proofErr w:type="spellStart"/>
            <w:r>
              <w:t>multiajustáveis</w:t>
            </w:r>
            <w:proofErr w:type="spellEnd"/>
            <w:r>
              <w:t>, reutilizáveis, uso: algodão não desfaça quando molhado.</w:t>
            </w:r>
          </w:p>
        </w:tc>
        <w:tc>
          <w:tcPr>
            <w:tcW w:w="622" w:type="pct"/>
            <w:tcBorders>
              <w:top w:val="nil"/>
              <w:left w:val="nil"/>
              <w:bottom w:val="single" w:sz="8" w:space="0" w:color="auto"/>
              <w:right w:val="single" w:sz="4" w:space="0" w:color="auto"/>
            </w:tcBorders>
          </w:tcPr>
          <w:p w14:paraId="42768C05"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616022</w:t>
            </w:r>
          </w:p>
        </w:tc>
        <w:tc>
          <w:tcPr>
            <w:tcW w:w="516" w:type="pct"/>
            <w:tcBorders>
              <w:top w:val="nil"/>
              <w:left w:val="single" w:sz="4" w:space="0" w:color="auto"/>
              <w:bottom w:val="single" w:sz="8" w:space="0" w:color="auto"/>
              <w:right w:val="single" w:sz="8" w:space="0" w:color="auto"/>
            </w:tcBorders>
            <w:shd w:val="clear" w:color="auto" w:fill="auto"/>
            <w:vAlign w:val="center"/>
          </w:tcPr>
          <w:p w14:paraId="58E67607"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21" w:type="pct"/>
            <w:tcBorders>
              <w:top w:val="nil"/>
              <w:left w:val="nil"/>
              <w:bottom w:val="single" w:sz="8" w:space="0" w:color="auto"/>
              <w:right w:val="single" w:sz="8" w:space="0" w:color="auto"/>
            </w:tcBorders>
            <w:shd w:val="clear" w:color="auto" w:fill="auto"/>
            <w:vAlign w:val="center"/>
          </w:tcPr>
          <w:p w14:paraId="1C4ADF0F" w14:textId="316F94D9" w:rsidR="00E47B45" w:rsidRPr="003F2E5D" w:rsidRDefault="000414B9"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500,00</w:t>
            </w:r>
          </w:p>
        </w:tc>
        <w:tc>
          <w:tcPr>
            <w:tcW w:w="454" w:type="pct"/>
            <w:tcBorders>
              <w:top w:val="single" w:sz="4" w:space="0" w:color="auto"/>
              <w:left w:val="single" w:sz="4" w:space="0" w:color="auto"/>
              <w:bottom w:val="single" w:sz="4" w:space="0" w:color="auto"/>
              <w:right w:val="single" w:sz="4" w:space="0" w:color="auto"/>
            </w:tcBorders>
            <w:vAlign w:val="center"/>
          </w:tcPr>
          <w:p w14:paraId="7F5C073B" w14:textId="77777777" w:rsidR="00E47B45" w:rsidRPr="003F2E5D" w:rsidRDefault="00E47B45" w:rsidP="0081051A">
            <w:pPr>
              <w:spacing w:line="360" w:lineRule="auto"/>
              <w:jc w:val="center"/>
              <w:rPr>
                <w:rFonts w:asciiTheme="minorHAnsi" w:hAnsiTheme="minorHAnsi" w:cstheme="minorHAnsi"/>
                <w:sz w:val="24"/>
                <w:szCs w:val="24"/>
              </w:rPr>
            </w:pPr>
          </w:p>
        </w:tc>
        <w:tc>
          <w:tcPr>
            <w:tcW w:w="459" w:type="pct"/>
            <w:tcBorders>
              <w:top w:val="single" w:sz="4" w:space="0" w:color="auto"/>
              <w:left w:val="single" w:sz="4" w:space="0" w:color="auto"/>
              <w:bottom w:val="single" w:sz="4" w:space="0" w:color="auto"/>
              <w:right w:val="nil"/>
            </w:tcBorders>
            <w:shd w:val="clear" w:color="000000" w:fill="FFFFFF"/>
            <w:vAlign w:val="center"/>
          </w:tcPr>
          <w:p w14:paraId="088E58E6" w14:textId="77777777" w:rsidR="00E47B45" w:rsidRPr="003F2E5D" w:rsidRDefault="00E47B45" w:rsidP="0081051A">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57F529C6" w14:textId="77777777" w:rsidR="00E47B45" w:rsidRPr="003F2E5D" w:rsidRDefault="00E47B45" w:rsidP="0081051A">
            <w:pPr>
              <w:spacing w:line="360" w:lineRule="auto"/>
              <w:jc w:val="center"/>
              <w:rPr>
                <w:rFonts w:asciiTheme="minorHAnsi" w:hAnsiTheme="minorHAnsi" w:cstheme="minorHAnsi"/>
                <w:sz w:val="24"/>
                <w:szCs w:val="24"/>
              </w:rPr>
            </w:pPr>
          </w:p>
        </w:tc>
      </w:tr>
      <w:tr w:rsidR="00E47B45" w:rsidRPr="003F2E5D" w14:paraId="7BC73BA7" w14:textId="77777777" w:rsidTr="0081051A">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6FE33050" w14:textId="77777777" w:rsidR="00E47B45" w:rsidRPr="003F2E5D" w:rsidRDefault="00E47B45"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02</w:t>
            </w:r>
          </w:p>
        </w:tc>
        <w:tc>
          <w:tcPr>
            <w:tcW w:w="1641" w:type="pct"/>
            <w:tcBorders>
              <w:top w:val="nil"/>
              <w:left w:val="nil"/>
              <w:bottom w:val="single" w:sz="8" w:space="0" w:color="auto"/>
              <w:right w:val="single" w:sz="8" w:space="0" w:color="auto"/>
            </w:tcBorders>
            <w:shd w:val="clear" w:color="auto" w:fill="auto"/>
            <w:vAlign w:val="center"/>
          </w:tcPr>
          <w:p w14:paraId="79C15D14" w14:textId="77777777" w:rsidR="00E47B45" w:rsidRPr="003F2E5D" w:rsidRDefault="00E47B45" w:rsidP="0081051A">
            <w:pPr>
              <w:spacing w:line="360" w:lineRule="auto"/>
              <w:jc w:val="both"/>
              <w:rPr>
                <w:rFonts w:asciiTheme="minorHAnsi" w:hAnsiTheme="minorHAnsi" w:cstheme="minorHAnsi"/>
                <w:color w:val="000000"/>
                <w:sz w:val="24"/>
                <w:szCs w:val="24"/>
              </w:rPr>
            </w:pPr>
            <w:r>
              <w:t xml:space="preserve">Fralda descartável, tipo formato: anatômico, peso usuário: até 10 kg, características adicionais: flocos de gel, abas antivazamento, faixa ajustável, tipo adesivo fixação: fitas adesivas </w:t>
            </w:r>
            <w:proofErr w:type="spellStart"/>
            <w:r>
              <w:t>multiajustáveis</w:t>
            </w:r>
            <w:proofErr w:type="spellEnd"/>
            <w:r>
              <w:t>, reutilizáveis, uso: algodão não desfaça quando molhado.</w:t>
            </w:r>
          </w:p>
        </w:tc>
        <w:tc>
          <w:tcPr>
            <w:tcW w:w="622" w:type="pct"/>
            <w:tcBorders>
              <w:top w:val="nil"/>
              <w:left w:val="nil"/>
              <w:bottom w:val="single" w:sz="8" w:space="0" w:color="auto"/>
              <w:right w:val="single" w:sz="4" w:space="0" w:color="auto"/>
            </w:tcBorders>
          </w:tcPr>
          <w:p w14:paraId="0A1CB763"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616023</w:t>
            </w:r>
          </w:p>
        </w:tc>
        <w:tc>
          <w:tcPr>
            <w:tcW w:w="516" w:type="pct"/>
            <w:tcBorders>
              <w:top w:val="nil"/>
              <w:left w:val="single" w:sz="4" w:space="0" w:color="auto"/>
              <w:bottom w:val="single" w:sz="8" w:space="0" w:color="auto"/>
              <w:right w:val="single" w:sz="8" w:space="0" w:color="auto"/>
            </w:tcBorders>
            <w:shd w:val="clear" w:color="auto" w:fill="auto"/>
            <w:vAlign w:val="center"/>
          </w:tcPr>
          <w:p w14:paraId="0AB412D5"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21" w:type="pct"/>
            <w:tcBorders>
              <w:top w:val="nil"/>
              <w:left w:val="nil"/>
              <w:bottom w:val="single" w:sz="8" w:space="0" w:color="auto"/>
              <w:right w:val="single" w:sz="8" w:space="0" w:color="auto"/>
            </w:tcBorders>
            <w:shd w:val="clear" w:color="auto" w:fill="auto"/>
            <w:vAlign w:val="center"/>
          </w:tcPr>
          <w:p w14:paraId="39431BE5" w14:textId="7E057859" w:rsidR="00E47B45" w:rsidRPr="003F2E5D" w:rsidRDefault="000414B9"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2.000,00</w:t>
            </w:r>
          </w:p>
        </w:tc>
        <w:tc>
          <w:tcPr>
            <w:tcW w:w="454" w:type="pct"/>
            <w:tcBorders>
              <w:top w:val="single" w:sz="4" w:space="0" w:color="auto"/>
              <w:left w:val="single" w:sz="4" w:space="0" w:color="auto"/>
              <w:bottom w:val="single" w:sz="4" w:space="0" w:color="auto"/>
              <w:right w:val="single" w:sz="4" w:space="0" w:color="auto"/>
            </w:tcBorders>
            <w:vAlign w:val="center"/>
          </w:tcPr>
          <w:p w14:paraId="5E91E19A" w14:textId="77777777" w:rsidR="00E47B45" w:rsidRPr="003F2E5D" w:rsidRDefault="00E47B45" w:rsidP="0081051A">
            <w:pPr>
              <w:spacing w:line="360" w:lineRule="auto"/>
              <w:jc w:val="center"/>
              <w:rPr>
                <w:rFonts w:asciiTheme="minorHAnsi" w:hAnsiTheme="minorHAnsi" w:cstheme="minorHAnsi"/>
                <w:sz w:val="24"/>
                <w:szCs w:val="24"/>
              </w:rPr>
            </w:pPr>
          </w:p>
        </w:tc>
        <w:tc>
          <w:tcPr>
            <w:tcW w:w="459" w:type="pct"/>
            <w:tcBorders>
              <w:top w:val="single" w:sz="4" w:space="0" w:color="auto"/>
              <w:left w:val="single" w:sz="4" w:space="0" w:color="auto"/>
              <w:bottom w:val="single" w:sz="4" w:space="0" w:color="auto"/>
              <w:right w:val="nil"/>
            </w:tcBorders>
            <w:shd w:val="clear" w:color="000000" w:fill="FFFFFF"/>
            <w:vAlign w:val="center"/>
          </w:tcPr>
          <w:p w14:paraId="1D88C0BE" w14:textId="77777777" w:rsidR="00E47B45" w:rsidRPr="003F2E5D" w:rsidRDefault="00E47B45" w:rsidP="0081051A">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2256ECCD" w14:textId="77777777" w:rsidR="00E47B45" w:rsidRPr="003F2E5D" w:rsidRDefault="00E47B45" w:rsidP="0081051A">
            <w:pPr>
              <w:spacing w:line="360" w:lineRule="auto"/>
              <w:jc w:val="center"/>
              <w:rPr>
                <w:rFonts w:asciiTheme="minorHAnsi" w:hAnsiTheme="minorHAnsi" w:cstheme="minorHAnsi"/>
                <w:sz w:val="24"/>
                <w:szCs w:val="24"/>
              </w:rPr>
            </w:pPr>
          </w:p>
        </w:tc>
      </w:tr>
      <w:tr w:rsidR="00E47B45" w:rsidRPr="003F2E5D" w14:paraId="36EE260C" w14:textId="77777777" w:rsidTr="0081051A">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254864F0" w14:textId="77777777" w:rsidR="00E47B45" w:rsidRPr="003F2E5D" w:rsidRDefault="00E47B45"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03</w:t>
            </w:r>
          </w:p>
        </w:tc>
        <w:tc>
          <w:tcPr>
            <w:tcW w:w="1641" w:type="pct"/>
            <w:tcBorders>
              <w:top w:val="nil"/>
              <w:left w:val="nil"/>
              <w:bottom w:val="single" w:sz="8" w:space="0" w:color="auto"/>
              <w:right w:val="single" w:sz="8" w:space="0" w:color="auto"/>
            </w:tcBorders>
            <w:shd w:val="clear" w:color="auto" w:fill="auto"/>
            <w:vAlign w:val="center"/>
          </w:tcPr>
          <w:p w14:paraId="65551AFC" w14:textId="77777777" w:rsidR="00E47B45" w:rsidRPr="003F2E5D" w:rsidRDefault="00E47B45" w:rsidP="0081051A">
            <w:pPr>
              <w:spacing w:line="360" w:lineRule="auto"/>
              <w:jc w:val="both"/>
              <w:rPr>
                <w:rFonts w:asciiTheme="minorHAnsi" w:hAnsiTheme="minorHAnsi" w:cstheme="minorHAnsi"/>
                <w:color w:val="000000"/>
                <w:sz w:val="24"/>
                <w:szCs w:val="24"/>
              </w:rPr>
            </w:pPr>
            <w:r>
              <w:t xml:space="preserve">Fralda descartável, tipo formato: anatômico, peso usuário:10 a 14 kg, características adicionais: com elástico nas pernas e flocos de gel consistente, tipo adesivo fixação: fitas adesivas </w:t>
            </w:r>
            <w:proofErr w:type="spellStart"/>
            <w:r>
              <w:t>multiajustáveis</w:t>
            </w:r>
            <w:proofErr w:type="spellEnd"/>
            <w:r>
              <w:t xml:space="preserve">, uso: </w:t>
            </w:r>
            <w:r>
              <w:lastRenderedPageBreak/>
              <w:t>algodão não desfaça quando molhado.</w:t>
            </w:r>
          </w:p>
        </w:tc>
        <w:tc>
          <w:tcPr>
            <w:tcW w:w="622" w:type="pct"/>
            <w:tcBorders>
              <w:top w:val="nil"/>
              <w:left w:val="nil"/>
              <w:bottom w:val="single" w:sz="8" w:space="0" w:color="auto"/>
              <w:right w:val="single" w:sz="4" w:space="0" w:color="auto"/>
            </w:tcBorders>
          </w:tcPr>
          <w:p w14:paraId="0CF9208C"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lastRenderedPageBreak/>
              <w:t>616003</w:t>
            </w:r>
          </w:p>
        </w:tc>
        <w:tc>
          <w:tcPr>
            <w:tcW w:w="516" w:type="pct"/>
            <w:tcBorders>
              <w:top w:val="nil"/>
              <w:left w:val="single" w:sz="4" w:space="0" w:color="auto"/>
              <w:bottom w:val="single" w:sz="8" w:space="0" w:color="auto"/>
              <w:right w:val="single" w:sz="8" w:space="0" w:color="auto"/>
            </w:tcBorders>
            <w:shd w:val="clear" w:color="auto" w:fill="auto"/>
            <w:vAlign w:val="center"/>
          </w:tcPr>
          <w:p w14:paraId="4C625D05"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21" w:type="pct"/>
            <w:tcBorders>
              <w:top w:val="nil"/>
              <w:left w:val="nil"/>
              <w:bottom w:val="single" w:sz="8" w:space="0" w:color="auto"/>
              <w:right w:val="single" w:sz="8" w:space="0" w:color="auto"/>
            </w:tcBorders>
            <w:shd w:val="clear" w:color="auto" w:fill="auto"/>
            <w:vAlign w:val="center"/>
          </w:tcPr>
          <w:p w14:paraId="74977190" w14:textId="6A72FDD0" w:rsidR="00E47B45" w:rsidRPr="003F2E5D" w:rsidRDefault="000414B9"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3.000,00</w:t>
            </w:r>
          </w:p>
        </w:tc>
        <w:tc>
          <w:tcPr>
            <w:tcW w:w="454" w:type="pct"/>
            <w:tcBorders>
              <w:top w:val="single" w:sz="4" w:space="0" w:color="auto"/>
              <w:left w:val="single" w:sz="4" w:space="0" w:color="auto"/>
              <w:bottom w:val="single" w:sz="4" w:space="0" w:color="auto"/>
              <w:right w:val="single" w:sz="4" w:space="0" w:color="auto"/>
            </w:tcBorders>
            <w:vAlign w:val="center"/>
          </w:tcPr>
          <w:p w14:paraId="70EC9EF7" w14:textId="77777777" w:rsidR="00E47B45" w:rsidRPr="003F2E5D" w:rsidRDefault="00E47B45" w:rsidP="0081051A">
            <w:pPr>
              <w:spacing w:line="360" w:lineRule="auto"/>
              <w:jc w:val="center"/>
              <w:rPr>
                <w:rFonts w:asciiTheme="minorHAnsi" w:hAnsiTheme="minorHAnsi" w:cstheme="minorHAnsi"/>
                <w:sz w:val="24"/>
                <w:szCs w:val="24"/>
              </w:rPr>
            </w:pPr>
          </w:p>
        </w:tc>
        <w:tc>
          <w:tcPr>
            <w:tcW w:w="459" w:type="pct"/>
            <w:tcBorders>
              <w:top w:val="single" w:sz="4" w:space="0" w:color="auto"/>
              <w:left w:val="single" w:sz="4" w:space="0" w:color="auto"/>
              <w:bottom w:val="single" w:sz="4" w:space="0" w:color="auto"/>
              <w:right w:val="nil"/>
            </w:tcBorders>
            <w:shd w:val="clear" w:color="000000" w:fill="FFFFFF"/>
            <w:vAlign w:val="center"/>
          </w:tcPr>
          <w:p w14:paraId="409B5B19" w14:textId="77777777" w:rsidR="00E47B45" w:rsidRPr="003F2E5D" w:rsidRDefault="00E47B45" w:rsidP="0081051A">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2302A12E" w14:textId="77777777" w:rsidR="00E47B45" w:rsidRPr="003F2E5D" w:rsidRDefault="00E47B45" w:rsidP="0081051A">
            <w:pPr>
              <w:spacing w:line="360" w:lineRule="auto"/>
              <w:jc w:val="center"/>
              <w:rPr>
                <w:rFonts w:asciiTheme="minorHAnsi" w:hAnsiTheme="minorHAnsi" w:cstheme="minorHAnsi"/>
                <w:sz w:val="24"/>
                <w:szCs w:val="24"/>
              </w:rPr>
            </w:pPr>
          </w:p>
        </w:tc>
      </w:tr>
      <w:tr w:rsidR="00E47B45" w:rsidRPr="003F2E5D" w14:paraId="5E31E414" w14:textId="77777777" w:rsidTr="0081051A">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69366702" w14:textId="77777777" w:rsidR="00E47B45" w:rsidRPr="003F2E5D" w:rsidRDefault="00E47B45"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04</w:t>
            </w:r>
          </w:p>
        </w:tc>
        <w:tc>
          <w:tcPr>
            <w:tcW w:w="1641" w:type="pct"/>
            <w:tcBorders>
              <w:top w:val="nil"/>
              <w:left w:val="nil"/>
              <w:bottom w:val="single" w:sz="8" w:space="0" w:color="auto"/>
              <w:right w:val="single" w:sz="8" w:space="0" w:color="auto"/>
            </w:tcBorders>
            <w:shd w:val="clear" w:color="auto" w:fill="auto"/>
            <w:vAlign w:val="center"/>
          </w:tcPr>
          <w:p w14:paraId="671AB0F5" w14:textId="77777777" w:rsidR="00E47B45" w:rsidRPr="003F2E5D" w:rsidRDefault="00E47B45" w:rsidP="0081051A">
            <w:pPr>
              <w:spacing w:line="360" w:lineRule="auto"/>
              <w:jc w:val="both"/>
              <w:rPr>
                <w:rFonts w:asciiTheme="minorHAnsi" w:hAnsiTheme="minorHAnsi" w:cstheme="minorHAnsi"/>
                <w:color w:val="000000"/>
                <w:sz w:val="24"/>
                <w:szCs w:val="24"/>
              </w:rPr>
            </w:pPr>
            <w:r>
              <w:t xml:space="preserve">Fralda descartável, tipo formato: anatômico, peso usuário: até 15 kg, características adicionais: flocos de gel, abas antivazamento, faixa ajustável, tipo adesivo fixação: fitas adesivas </w:t>
            </w:r>
            <w:proofErr w:type="spellStart"/>
            <w:r>
              <w:t>multiajustaveis</w:t>
            </w:r>
            <w:proofErr w:type="spellEnd"/>
          </w:p>
        </w:tc>
        <w:tc>
          <w:tcPr>
            <w:tcW w:w="622" w:type="pct"/>
            <w:tcBorders>
              <w:top w:val="nil"/>
              <w:left w:val="nil"/>
              <w:bottom w:val="single" w:sz="8" w:space="0" w:color="auto"/>
              <w:right w:val="single" w:sz="4" w:space="0" w:color="auto"/>
            </w:tcBorders>
          </w:tcPr>
          <w:p w14:paraId="0603A32A"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616008</w:t>
            </w:r>
          </w:p>
        </w:tc>
        <w:tc>
          <w:tcPr>
            <w:tcW w:w="516" w:type="pct"/>
            <w:tcBorders>
              <w:top w:val="nil"/>
              <w:left w:val="single" w:sz="4" w:space="0" w:color="auto"/>
              <w:bottom w:val="single" w:sz="8" w:space="0" w:color="auto"/>
              <w:right w:val="single" w:sz="8" w:space="0" w:color="auto"/>
            </w:tcBorders>
            <w:shd w:val="clear" w:color="auto" w:fill="auto"/>
            <w:vAlign w:val="center"/>
          </w:tcPr>
          <w:p w14:paraId="549734E9"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21" w:type="pct"/>
            <w:tcBorders>
              <w:top w:val="nil"/>
              <w:left w:val="nil"/>
              <w:bottom w:val="single" w:sz="8" w:space="0" w:color="auto"/>
              <w:right w:val="single" w:sz="8" w:space="0" w:color="auto"/>
            </w:tcBorders>
            <w:shd w:val="clear" w:color="auto" w:fill="auto"/>
            <w:vAlign w:val="center"/>
          </w:tcPr>
          <w:p w14:paraId="47D5A064" w14:textId="15E81B27" w:rsidR="00E47B45" w:rsidRPr="003F2E5D" w:rsidRDefault="000414B9"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3.000,00</w:t>
            </w:r>
          </w:p>
        </w:tc>
        <w:tc>
          <w:tcPr>
            <w:tcW w:w="454" w:type="pct"/>
            <w:tcBorders>
              <w:top w:val="single" w:sz="4" w:space="0" w:color="auto"/>
              <w:left w:val="single" w:sz="4" w:space="0" w:color="auto"/>
              <w:bottom w:val="single" w:sz="4" w:space="0" w:color="auto"/>
              <w:right w:val="single" w:sz="4" w:space="0" w:color="auto"/>
            </w:tcBorders>
            <w:vAlign w:val="center"/>
          </w:tcPr>
          <w:p w14:paraId="6976FCAF" w14:textId="77777777" w:rsidR="00E47B45" w:rsidRPr="003F2E5D" w:rsidRDefault="00E47B45" w:rsidP="0081051A">
            <w:pPr>
              <w:spacing w:line="360" w:lineRule="auto"/>
              <w:jc w:val="center"/>
              <w:rPr>
                <w:rFonts w:asciiTheme="minorHAnsi" w:hAnsiTheme="minorHAnsi" w:cstheme="minorHAnsi"/>
                <w:sz w:val="24"/>
                <w:szCs w:val="24"/>
              </w:rPr>
            </w:pPr>
          </w:p>
        </w:tc>
        <w:tc>
          <w:tcPr>
            <w:tcW w:w="459" w:type="pct"/>
            <w:tcBorders>
              <w:top w:val="single" w:sz="4" w:space="0" w:color="auto"/>
              <w:left w:val="single" w:sz="4" w:space="0" w:color="auto"/>
              <w:bottom w:val="single" w:sz="4" w:space="0" w:color="auto"/>
              <w:right w:val="nil"/>
            </w:tcBorders>
            <w:shd w:val="clear" w:color="000000" w:fill="FFFFFF"/>
            <w:vAlign w:val="center"/>
          </w:tcPr>
          <w:p w14:paraId="14C8B60B" w14:textId="77777777" w:rsidR="00E47B45" w:rsidRPr="003F2E5D" w:rsidRDefault="00E47B45" w:rsidP="0081051A">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72FC901F" w14:textId="77777777" w:rsidR="00E47B45" w:rsidRPr="003F2E5D" w:rsidRDefault="00E47B45" w:rsidP="0081051A">
            <w:pPr>
              <w:spacing w:line="360" w:lineRule="auto"/>
              <w:jc w:val="center"/>
              <w:rPr>
                <w:rFonts w:asciiTheme="minorHAnsi" w:hAnsiTheme="minorHAnsi" w:cstheme="minorHAnsi"/>
                <w:sz w:val="24"/>
                <w:szCs w:val="24"/>
              </w:rPr>
            </w:pPr>
          </w:p>
        </w:tc>
      </w:tr>
      <w:tr w:rsidR="00E47B45" w:rsidRPr="003F2E5D" w14:paraId="13CA6F49" w14:textId="77777777" w:rsidTr="0081051A">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3B07C5FB" w14:textId="77777777" w:rsidR="00E47B45" w:rsidRPr="003F2E5D" w:rsidRDefault="00E47B45"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05</w:t>
            </w:r>
          </w:p>
        </w:tc>
        <w:tc>
          <w:tcPr>
            <w:tcW w:w="1641" w:type="pct"/>
            <w:tcBorders>
              <w:top w:val="nil"/>
              <w:left w:val="nil"/>
              <w:bottom w:val="single" w:sz="8" w:space="0" w:color="auto"/>
              <w:right w:val="single" w:sz="8" w:space="0" w:color="auto"/>
            </w:tcBorders>
            <w:shd w:val="clear" w:color="auto" w:fill="auto"/>
            <w:vAlign w:val="center"/>
          </w:tcPr>
          <w:p w14:paraId="34430B8C" w14:textId="77777777" w:rsidR="00E47B45" w:rsidRPr="003F2E5D" w:rsidRDefault="00E47B45" w:rsidP="0081051A">
            <w:pPr>
              <w:spacing w:line="360" w:lineRule="auto"/>
              <w:jc w:val="both"/>
              <w:rPr>
                <w:rFonts w:asciiTheme="minorHAnsi" w:hAnsiTheme="minorHAnsi" w:cstheme="minorHAnsi"/>
                <w:color w:val="000000"/>
                <w:sz w:val="24"/>
                <w:szCs w:val="24"/>
              </w:rPr>
            </w:pPr>
            <w:r>
              <w:t xml:space="preserve">Fralda descartável, tipo formato: anatômico, peso usuário: acima de 16 kg, características adicionais: flocos de gel, abas antivazamento, faixa ajustável, tipo adesivo fixação: fitas adesivas </w:t>
            </w:r>
            <w:proofErr w:type="spellStart"/>
            <w:r>
              <w:t>multiajustáveis</w:t>
            </w:r>
            <w:proofErr w:type="spellEnd"/>
            <w:r>
              <w:t>.</w:t>
            </w:r>
          </w:p>
        </w:tc>
        <w:tc>
          <w:tcPr>
            <w:tcW w:w="622" w:type="pct"/>
            <w:tcBorders>
              <w:top w:val="nil"/>
              <w:left w:val="nil"/>
              <w:bottom w:val="single" w:sz="8" w:space="0" w:color="auto"/>
              <w:right w:val="single" w:sz="4" w:space="0" w:color="auto"/>
            </w:tcBorders>
          </w:tcPr>
          <w:p w14:paraId="0B1EB9C7"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616024</w:t>
            </w:r>
          </w:p>
        </w:tc>
        <w:tc>
          <w:tcPr>
            <w:tcW w:w="516" w:type="pct"/>
            <w:tcBorders>
              <w:top w:val="nil"/>
              <w:left w:val="single" w:sz="4" w:space="0" w:color="auto"/>
              <w:bottom w:val="single" w:sz="8" w:space="0" w:color="auto"/>
              <w:right w:val="single" w:sz="8" w:space="0" w:color="auto"/>
            </w:tcBorders>
            <w:shd w:val="clear" w:color="auto" w:fill="auto"/>
            <w:vAlign w:val="center"/>
          </w:tcPr>
          <w:p w14:paraId="34C9B872"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21" w:type="pct"/>
            <w:tcBorders>
              <w:top w:val="nil"/>
              <w:left w:val="nil"/>
              <w:bottom w:val="single" w:sz="8" w:space="0" w:color="auto"/>
              <w:right w:val="single" w:sz="8" w:space="0" w:color="auto"/>
            </w:tcBorders>
            <w:shd w:val="clear" w:color="auto" w:fill="auto"/>
            <w:vAlign w:val="center"/>
          </w:tcPr>
          <w:p w14:paraId="39B5CD40" w14:textId="07DBE382" w:rsidR="00E47B45" w:rsidRPr="003F2E5D" w:rsidRDefault="000414B9"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4.000,00</w:t>
            </w:r>
          </w:p>
        </w:tc>
        <w:tc>
          <w:tcPr>
            <w:tcW w:w="454" w:type="pct"/>
            <w:tcBorders>
              <w:top w:val="single" w:sz="4" w:space="0" w:color="auto"/>
              <w:left w:val="single" w:sz="4" w:space="0" w:color="auto"/>
              <w:bottom w:val="single" w:sz="4" w:space="0" w:color="auto"/>
              <w:right w:val="single" w:sz="4" w:space="0" w:color="auto"/>
            </w:tcBorders>
            <w:vAlign w:val="center"/>
          </w:tcPr>
          <w:p w14:paraId="0E8FCFF1" w14:textId="77777777" w:rsidR="00E47B45" w:rsidRPr="003F2E5D" w:rsidRDefault="00E47B45" w:rsidP="0081051A">
            <w:pPr>
              <w:spacing w:line="360" w:lineRule="auto"/>
              <w:jc w:val="center"/>
              <w:rPr>
                <w:rFonts w:asciiTheme="minorHAnsi" w:hAnsiTheme="minorHAnsi" w:cstheme="minorHAnsi"/>
                <w:sz w:val="24"/>
                <w:szCs w:val="24"/>
              </w:rPr>
            </w:pPr>
          </w:p>
        </w:tc>
        <w:tc>
          <w:tcPr>
            <w:tcW w:w="459" w:type="pct"/>
            <w:tcBorders>
              <w:top w:val="single" w:sz="4" w:space="0" w:color="auto"/>
              <w:left w:val="single" w:sz="4" w:space="0" w:color="auto"/>
              <w:bottom w:val="single" w:sz="4" w:space="0" w:color="auto"/>
              <w:right w:val="nil"/>
            </w:tcBorders>
            <w:shd w:val="clear" w:color="000000" w:fill="FFFFFF"/>
            <w:vAlign w:val="center"/>
          </w:tcPr>
          <w:p w14:paraId="3E29132A" w14:textId="77777777" w:rsidR="00E47B45" w:rsidRPr="003F2E5D" w:rsidRDefault="00E47B45" w:rsidP="0081051A">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48D0F817" w14:textId="77777777" w:rsidR="00E47B45" w:rsidRPr="003F2E5D" w:rsidRDefault="00E47B45" w:rsidP="0081051A">
            <w:pPr>
              <w:spacing w:line="360" w:lineRule="auto"/>
              <w:jc w:val="center"/>
              <w:rPr>
                <w:rFonts w:asciiTheme="minorHAnsi" w:hAnsiTheme="minorHAnsi" w:cstheme="minorHAnsi"/>
                <w:sz w:val="24"/>
                <w:szCs w:val="24"/>
              </w:rPr>
            </w:pPr>
          </w:p>
        </w:tc>
      </w:tr>
      <w:tr w:rsidR="00E47B45" w:rsidRPr="003F2E5D" w14:paraId="426D9157" w14:textId="77777777" w:rsidTr="0081051A">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581C10B2" w14:textId="77777777" w:rsidR="00E47B45" w:rsidRPr="003F2E5D" w:rsidRDefault="00E47B45"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06</w:t>
            </w:r>
          </w:p>
        </w:tc>
        <w:tc>
          <w:tcPr>
            <w:tcW w:w="1641" w:type="pct"/>
            <w:tcBorders>
              <w:top w:val="nil"/>
              <w:left w:val="nil"/>
              <w:bottom w:val="single" w:sz="8" w:space="0" w:color="auto"/>
              <w:right w:val="single" w:sz="8" w:space="0" w:color="auto"/>
            </w:tcBorders>
            <w:shd w:val="clear" w:color="auto" w:fill="auto"/>
            <w:vAlign w:val="center"/>
          </w:tcPr>
          <w:p w14:paraId="47B959F3" w14:textId="77777777" w:rsidR="00E47B45" w:rsidRPr="003F2E5D" w:rsidRDefault="00E47B45" w:rsidP="0081051A">
            <w:pPr>
              <w:spacing w:line="360" w:lineRule="auto"/>
              <w:jc w:val="both"/>
              <w:rPr>
                <w:rFonts w:asciiTheme="minorHAnsi" w:hAnsiTheme="minorHAnsi" w:cstheme="minorHAnsi"/>
                <w:color w:val="000000"/>
                <w:sz w:val="24"/>
                <w:szCs w:val="24"/>
              </w:rPr>
            </w:pPr>
            <w:r>
              <w:t>Absorvente higiênico para uso hospitalar, hipoalergênico, composto de camada interna em polpa celulose e flocos de gel, medindo entre 40 e 45cm de comprimento e 12 a 15cm de largura, camada externa em filme plástico impermeável não estéril, descartável.</w:t>
            </w:r>
          </w:p>
        </w:tc>
        <w:tc>
          <w:tcPr>
            <w:tcW w:w="622" w:type="pct"/>
            <w:tcBorders>
              <w:top w:val="nil"/>
              <w:left w:val="nil"/>
              <w:bottom w:val="single" w:sz="8" w:space="0" w:color="auto"/>
              <w:right w:val="single" w:sz="4" w:space="0" w:color="auto"/>
            </w:tcBorders>
          </w:tcPr>
          <w:p w14:paraId="2CBC9E96"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288988</w:t>
            </w:r>
          </w:p>
        </w:tc>
        <w:tc>
          <w:tcPr>
            <w:tcW w:w="516" w:type="pct"/>
            <w:tcBorders>
              <w:top w:val="nil"/>
              <w:left w:val="single" w:sz="4" w:space="0" w:color="auto"/>
              <w:bottom w:val="single" w:sz="8" w:space="0" w:color="auto"/>
              <w:right w:val="single" w:sz="8" w:space="0" w:color="auto"/>
            </w:tcBorders>
            <w:shd w:val="clear" w:color="auto" w:fill="auto"/>
            <w:vAlign w:val="center"/>
          </w:tcPr>
          <w:p w14:paraId="5B1CBC21"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21" w:type="pct"/>
            <w:tcBorders>
              <w:top w:val="nil"/>
              <w:left w:val="nil"/>
              <w:bottom w:val="single" w:sz="8" w:space="0" w:color="auto"/>
              <w:right w:val="single" w:sz="8" w:space="0" w:color="auto"/>
            </w:tcBorders>
            <w:shd w:val="clear" w:color="auto" w:fill="auto"/>
            <w:vAlign w:val="center"/>
          </w:tcPr>
          <w:p w14:paraId="786A1D72" w14:textId="5B5D1948" w:rsidR="00E47B45" w:rsidRPr="003F2E5D" w:rsidRDefault="000414B9"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60.000,00</w:t>
            </w:r>
          </w:p>
        </w:tc>
        <w:tc>
          <w:tcPr>
            <w:tcW w:w="454" w:type="pct"/>
            <w:tcBorders>
              <w:top w:val="single" w:sz="4" w:space="0" w:color="auto"/>
              <w:left w:val="single" w:sz="4" w:space="0" w:color="auto"/>
              <w:bottom w:val="single" w:sz="4" w:space="0" w:color="auto"/>
              <w:right w:val="single" w:sz="4" w:space="0" w:color="auto"/>
            </w:tcBorders>
            <w:vAlign w:val="center"/>
          </w:tcPr>
          <w:p w14:paraId="19F887FE" w14:textId="77777777" w:rsidR="00E47B45" w:rsidRPr="003F2E5D" w:rsidRDefault="00E47B45" w:rsidP="0081051A">
            <w:pPr>
              <w:spacing w:line="360" w:lineRule="auto"/>
              <w:jc w:val="center"/>
              <w:rPr>
                <w:rFonts w:asciiTheme="minorHAnsi" w:hAnsiTheme="minorHAnsi" w:cstheme="minorHAnsi"/>
                <w:sz w:val="24"/>
                <w:szCs w:val="24"/>
              </w:rPr>
            </w:pPr>
          </w:p>
        </w:tc>
        <w:tc>
          <w:tcPr>
            <w:tcW w:w="459" w:type="pct"/>
            <w:tcBorders>
              <w:top w:val="single" w:sz="4" w:space="0" w:color="auto"/>
              <w:left w:val="single" w:sz="4" w:space="0" w:color="auto"/>
              <w:bottom w:val="single" w:sz="4" w:space="0" w:color="auto"/>
              <w:right w:val="nil"/>
            </w:tcBorders>
            <w:shd w:val="clear" w:color="000000" w:fill="FFFFFF"/>
            <w:vAlign w:val="center"/>
          </w:tcPr>
          <w:p w14:paraId="6E85CC33" w14:textId="77777777" w:rsidR="00E47B45" w:rsidRPr="003F2E5D" w:rsidRDefault="00E47B45" w:rsidP="0081051A">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1DF7B1D2" w14:textId="77777777" w:rsidR="00E47B45" w:rsidRPr="003F2E5D" w:rsidRDefault="00E47B45" w:rsidP="0081051A">
            <w:pPr>
              <w:spacing w:line="360" w:lineRule="auto"/>
              <w:jc w:val="center"/>
              <w:rPr>
                <w:rFonts w:asciiTheme="minorHAnsi" w:hAnsiTheme="minorHAnsi" w:cstheme="minorHAnsi"/>
                <w:sz w:val="24"/>
                <w:szCs w:val="24"/>
              </w:rPr>
            </w:pPr>
          </w:p>
        </w:tc>
      </w:tr>
      <w:tr w:rsidR="00E47B45" w:rsidRPr="003F2E5D" w14:paraId="1DFB9E5A" w14:textId="77777777" w:rsidTr="0081051A">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006D9E76" w14:textId="77777777" w:rsidR="00E47B45" w:rsidRPr="003F2E5D" w:rsidRDefault="00E47B45"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07</w:t>
            </w:r>
          </w:p>
        </w:tc>
        <w:tc>
          <w:tcPr>
            <w:tcW w:w="1641" w:type="pct"/>
            <w:tcBorders>
              <w:top w:val="nil"/>
              <w:left w:val="nil"/>
              <w:bottom w:val="single" w:sz="8" w:space="0" w:color="auto"/>
              <w:right w:val="single" w:sz="8" w:space="0" w:color="auto"/>
            </w:tcBorders>
            <w:shd w:val="clear" w:color="auto" w:fill="auto"/>
            <w:vAlign w:val="center"/>
          </w:tcPr>
          <w:p w14:paraId="0864BEE8" w14:textId="77777777" w:rsidR="00E47B45" w:rsidRPr="003F2E5D" w:rsidRDefault="00E47B45" w:rsidP="0081051A">
            <w:pPr>
              <w:spacing w:line="360" w:lineRule="auto"/>
              <w:jc w:val="both"/>
              <w:rPr>
                <w:rFonts w:asciiTheme="minorHAnsi" w:hAnsiTheme="minorHAnsi" w:cstheme="minorHAnsi"/>
                <w:color w:val="000000"/>
                <w:sz w:val="24"/>
                <w:szCs w:val="24"/>
              </w:rPr>
            </w:pPr>
            <w:r>
              <w:t xml:space="preserve">Fralda descartável, tipo formato: anatômico, peso usuário: até 2kg, características adicionais: com elástico nas pernas, material, manta de absorção tecido hipoalergênico, </w:t>
            </w:r>
            <w:r>
              <w:lastRenderedPageBreak/>
              <w:t xml:space="preserve">cobertura externa impermeável, tipo adesivo fixação fitas adesivas, </w:t>
            </w:r>
            <w:proofErr w:type="spellStart"/>
            <w:r>
              <w:t>multiajustáves</w:t>
            </w:r>
            <w:proofErr w:type="spellEnd"/>
            <w:r>
              <w:t>.</w:t>
            </w:r>
          </w:p>
        </w:tc>
        <w:tc>
          <w:tcPr>
            <w:tcW w:w="622" w:type="pct"/>
            <w:tcBorders>
              <w:top w:val="nil"/>
              <w:left w:val="nil"/>
              <w:bottom w:val="single" w:sz="8" w:space="0" w:color="auto"/>
              <w:right w:val="single" w:sz="4" w:space="0" w:color="auto"/>
            </w:tcBorders>
          </w:tcPr>
          <w:p w14:paraId="1BFC79F0"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lastRenderedPageBreak/>
              <w:t>615999</w:t>
            </w:r>
          </w:p>
        </w:tc>
        <w:tc>
          <w:tcPr>
            <w:tcW w:w="516" w:type="pct"/>
            <w:tcBorders>
              <w:top w:val="nil"/>
              <w:left w:val="single" w:sz="4" w:space="0" w:color="auto"/>
              <w:bottom w:val="single" w:sz="8" w:space="0" w:color="auto"/>
              <w:right w:val="single" w:sz="8" w:space="0" w:color="auto"/>
            </w:tcBorders>
            <w:shd w:val="clear" w:color="auto" w:fill="auto"/>
            <w:vAlign w:val="center"/>
          </w:tcPr>
          <w:p w14:paraId="3FDEBF3F"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21" w:type="pct"/>
            <w:tcBorders>
              <w:top w:val="nil"/>
              <w:left w:val="nil"/>
              <w:bottom w:val="single" w:sz="8" w:space="0" w:color="auto"/>
              <w:right w:val="single" w:sz="8" w:space="0" w:color="auto"/>
            </w:tcBorders>
            <w:shd w:val="clear" w:color="auto" w:fill="auto"/>
            <w:vAlign w:val="center"/>
          </w:tcPr>
          <w:p w14:paraId="5F5BA7EB" w14:textId="57CD3C29" w:rsidR="00E47B45" w:rsidRPr="003F2E5D" w:rsidRDefault="000414B9"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500,00</w:t>
            </w:r>
          </w:p>
        </w:tc>
        <w:tc>
          <w:tcPr>
            <w:tcW w:w="454" w:type="pct"/>
            <w:tcBorders>
              <w:top w:val="single" w:sz="4" w:space="0" w:color="auto"/>
              <w:left w:val="single" w:sz="4" w:space="0" w:color="auto"/>
              <w:bottom w:val="single" w:sz="4" w:space="0" w:color="auto"/>
              <w:right w:val="single" w:sz="4" w:space="0" w:color="auto"/>
            </w:tcBorders>
            <w:vAlign w:val="center"/>
          </w:tcPr>
          <w:p w14:paraId="5A45C43A" w14:textId="77777777" w:rsidR="00E47B45" w:rsidRPr="003F2E5D" w:rsidRDefault="00E47B45" w:rsidP="0081051A">
            <w:pPr>
              <w:spacing w:line="360" w:lineRule="auto"/>
              <w:jc w:val="center"/>
              <w:rPr>
                <w:rFonts w:asciiTheme="minorHAnsi" w:hAnsiTheme="minorHAnsi" w:cstheme="minorHAnsi"/>
                <w:sz w:val="24"/>
                <w:szCs w:val="24"/>
              </w:rPr>
            </w:pPr>
          </w:p>
        </w:tc>
        <w:tc>
          <w:tcPr>
            <w:tcW w:w="459" w:type="pct"/>
            <w:tcBorders>
              <w:top w:val="single" w:sz="4" w:space="0" w:color="auto"/>
              <w:left w:val="single" w:sz="4" w:space="0" w:color="auto"/>
              <w:bottom w:val="single" w:sz="4" w:space="0" w:color="auto"/>
              <w:right w:val="nil"/>
            </w:tcBorders>
            <w:shd w:val="clear" w:color="000000" w:fill="FFFFFF"/>
            <w:vAlign w:val="center"/>
          </w:tcPr>
          <w:p w14:paraId="4185C774" w14:textId="77777777" w:rsidR="00E47B45" w:rsidRPr="003F2E5D" w:rsidRDefault="00E47B45" w:rsidP="0081051A">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44417393" w14:textId="77777777" w:rsidR="00E47B45" w:rsidRPr="003F2E5D" w:rsidRDefault="00E47B45" w:rsidP="0081051A">
            <w:pPr>
              <w:spacing w:line="360" w:lineRule="auto"/>
              <w:jc w:val="center"/>
              <w:rPr>
                <w:rFonts w:asciiTheme="minorHAnsi" w:hAnsiTheme="minorHAnsi" w:cstheme="minorHAnsi"/>
                <w:sz w:val="24"/>
                <w:szCs w:val="24"/>
              </w:rPr>
            </w:pPr>
          </w:p>
        </w:tc>
      </w:tr>
      <w:tr w:rsidR="00E47B45" w:rsidRPr="003F2E5D" w14:paraId="77B8DC31" w14:textId="77777777" w:rsidTr="0081051A">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58F6B544" w14:textId="77777777" w:rsidR="00E47B45" w:rsidRPr="003F2E5D" w:rsidRDefault="00E47B45"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08</w:t>
            </w:r>
          </w:p>
        </w:tc>
        <w:tc>
          <w:tcPr>
            <w:tcW w:w="1641" w:type="pct"/>
            <w:tcBorders>
              <w:top w:val="nil"/>
              <w:left w:val="nil"/>
              <w:bottom w:val="single" w:sz="8" w:space="0" w:color="auto"/>
              <w:right w:val="single" w:sz="8" w:space="0" w:color="auto"/>
            </w:tcBorders>
            <w:shd w:val="clear" w:color="auto" w:fill="auto"/>
            <w:vAlign w:val="center"/>
          </w:tcPr>
          <w:p w14:paraId="0B94D1FD" w14:textId="77777777" w:rsidR="00E47B45" w:rsidRPr="003F2E5D" w:rsidRDefault="00E47B45" w:rsidP="0081051A">
            <w:pPr>
              <w:spacing w:line="360" w:lineRule="auto"/>
              <w:jc w:val="both"/>
              <w:rPr>
                <w:rFonts w:asciiTheme="minorHAnsi" w:hAnsiTheme="minorHAnsi" w:cstheme="minorHAnsi"/>
                <w:color w:val="000000"/>
                <w:sz w:val="24"/>
                <w:szCs w:val="24"/>
              </w:rPr>
            </w:pPr>
            <w:r>
              <w:t xml:space="preserve">Fralda descartável, tipo formato: anatômico, peso usuário: até 40 kg, características adicionais: flocos de gel, abas antivazamento, faixa ajustável, tipo adesivo fixação: fitas adesivas </w:t>
            </w:r>
            <w:proofErr w:type="spellStart"/>
            <w:r>
              <w:t>multiajus-táveis</w:t>
            </w:r>
            <w:proofErr w:type="spellEnd"/>
            <w:r>
              <w:t>, uso: algodão não desfaça quando molhado.</w:t>
            </w:r>
          </w:p>
        </w:tc>
        <w:tc>
          <w:tcPr>
            <w:tcW w:w="622" w:type="pct"/>
            <w:tcBorders>
              <w:top w:val="nil"/>
              <w:left w:val="nil"/>
              <w:bottom w:val="single" w:sz="8" w:space="0" w:color="auto"/>
              <w:right w:val="single" w:sz="4" w:space="0" w:color="auto"/>
            </w:tcBorders>
          </w:tcPr>
          <w:p w14:paraId="67489A0B"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616016</w:t>
            </w:r>
          </w:p>
        </w:tc>
        <w:tc>
          <w:tcPr>
            <w:tcW w:w="516" w:type="pct"/>
            <w:tcBorders>
              <w:top w:val="nil"/>
              <w:left w:val="single" w:sz="4" w:space="0" w:color="auto"/>
              <w:bottom w:val="single" w:sz="8" w:space="0" w:color="auto"/>
              <w:right w:val="single" w:sz="8" w:space="0" w:color="auto"/>
            </w:tcBorders>
            <w:shd w:val="clear" w:color="auto" w:fill="auto"/>
            <w:vAlign w:val="center"/>
          </w:tcPr>
          <w:p w14:paraId="674A8E9B"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21" w:type="pct"/>
            <w:tcBorders>
              <w:top w:val="nil"/>
              <w:left w:val="nil"/>
              <w:bottom w:val="single" w:sz="8" w:space="0" w:color="auto"/>
              <w:right w:val="single" w:sz="8" w:space="0" w:color="auto"/>
            </w:tcBorders>
            <w:shd w:val="clear" w:color="auto" w:fill="auto"/>
            <w:vAlign w:val="center"/>
          </w:tcPr>
          <w:p w14:paraId="324DBEC1" w14:textId="6E150CD2" w:rsidR="00E47B45" w:rsidRPr="003F2E5D" w:rsidRDefault="000414B9"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30.000,00</w:t>
            </w:r>
          </w:p>
        </w:tc>
        <w:tc>
          <w:tcPr>
            <w:tcW w:w="454" w:type="pct"/>
            <w:tcBorders>
              <w:top w:val="single" w:sz="4" w:space="0" w:color="auto"/>
              <w:left w:val="single" w:sz="4" w:space="0" w:color="auto"/>
              <w:bottom w:val="single" w:sz="4" w:space="0" w:color="auto"/>
              <w:right w:val="single" w:sz="4" w:space="0" w:color="auto"/>
            </w:tcBorders>
            <w:vAlign w:val="center"/>
          </w:tcPr>
          <w:p w14:paraId="6B9BC1E9" w14:textId="77777777" w:rsidR="00E47B45" w:rsidRPr="003F2E5D" w:rsidRDefault="00E47B45" w:rsidP="0081051A">
            <w:pPr>
              <w:spacing w:line="360" w:lineRule="auto"/>
              <w:jc w:val="center"/>
              <w:rPr>
                <w:rFonts w:asciiTheme="minorHAnsi" w:hAnsiTheme="minorHAnsi" w:cstheme="minorHAnsi"/>
                <w:sz w:val="24"/>
                <w:szCs w:val="24"/>
              </w:rPr>
            </w:pPr>
          </w:p>
        </w:tc>
        <w:tc>
          <w:tcPr>
            <w:tcW w:w="459" w:type="pct"/>
            <w:tcBorders>
              <w:top w:val="single" w:sz="4" w:space="0" w:color="auto"/>
              <w:left w:val="single" w:sz="4" w:space="0" w:color="auto"/>
              <w:bottom w:val="single" w:sz="4" w:space="0" w:color="auto"/>
              <w:right w:val="nil"/>
            </w:tcBorders>
            <w:shd w:val="clear" w:color="000000" w:fill="FFFFFF"/>
            <w:vAlign w:val="center"/>
          </w:tcPr>
          <w:p w14:paraId="516AF2A4" w14:textId="77777777" w:rsidR="00E47B45" w:rsidRPr="003F2E5D" w:rsidRDefault="00E47B45" w:rsidP="0081051A">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0EEB661B" w14:textId="77777777" w:rsidR="00E47B45" w:rsidRPr="003F2E5D" w:rsidRDefault="00E47B45" w:rsidP="0081051A">
            <w:pPr>
              <w:spacing w:line="360" w:lineRule="auto"/>
              <w:jc w:val="center"/>
              <w:rPr>
                <w:rFonts w:asciiTheme="minorHAnsi" w:hAnsiTheme="minorHAnsi" w:cstheme="minorHAnsi"/>
                <w:sz w:val="24"/>
                <w:szCs w:val="24"/>
              </w:rPr>
            </w:pPr>
          </w:p>
        </w:tc>
      </w:tr>
      <w:tr w:rsidR="00E47B45" w:rsidRPr="003F2E5D" w14:paraId="18A52942" w14:textId="77777777" w:rsidTr="0081051A">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09E44176" w14:textId="77777777" w:rsidR="00E47B45" w:rsidRPr="003F2E5D" w:rsidRDefault="00E47B45"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09</w:t>
            </w:r>
          </w:p>
        </w:tc>
        <w:tc>
          <w:tcPr>
            <w:tcW w:w="1641" w:type="pct"/>
            <w:tcBorders>
              <w:top w:val="nil"/>
              <w:left w:val="nil"/>
              <w:bottom w:val="single" w:sz="8" w:space="0" w:color="auto"/>
              <w:right w:val="single" w:sz="8" w:space="0" w:color="auto"/>
            </w:tcBorders>
            <w:shd w:val="clear" w:color="auto" w:fill="auto"/>
            <w:vAlign w:val="center"/>
          </w:tcPr>
          <w:p w14:paraId="14AFF083" w14:textId="77777777" w:rsidR="00E47B45" w:rsidRPr="003F2E5D" w:rsidRDefault="00E47B45" w:rsidP="0081051A">
            <w:pPr>
              <w:spacing w:line="360" w:lineRule="auto"/>
              <w:jc w:val="both"/>
              <w:rPr>
                <w:rFonts w:asciiTheme="minorHAnsi" w:hAnsiTheme="minorHAnsi" w:cstheme="minorHAnsi"/>
                <w:color w:val="000000"/>
                <w:sz w:val="24"/>
                <w:szCs w:val="24"/>
              </w:rPr>
            </w:pPr>
            <w:r>
              <w:t xml:space="preserve">Fralda descartável, tipo formato: anatômico, tamanho: médio, peso usuário: de 40 a 70 kg, características adicionais: flocos de gel, abas antivazamento, faixa ajustável, tipo adesivo fixação: fitas adesivas </w:t>
            </w:r>
            <w:proofErr w:type="spellStart"/>
            <w:r>
              <w:t>multiajustáveis</w:t>
            </w:r>
            <w:proofErr w:type="spellEnd"/>
            <w:r>
              <w:t>, reutilizáveis, uso: algodão não desfaça quando molhado.</w:t>
            </w:r>
          </w:p>
        </w:tc>
        <w:tc>
          <w:tcPr>
            <w:tcW w:w="622" w:type="pct"/>
            <w:tcBorders>
              <w:top w:val="nil"/>
              <w:left w:val="nil"/>
              <w:bottom w:val="single" w:sz="8" w:space="0" w:color="auto"/>
              <w:right w:val="single" w:sz="4" w:space="0" w:color="auto"/>
            </w:tcBorders>
          </w:tcPr>
          <w:p w14:paraId="3CAA7E3F"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616011</w:t>
            </w:r>
          </w:p>
        </w:tc>
        <w:tc>
          <w:tcPr>
            <w:tcW w:w="516" w:type="pct"/>
            <w:tcBorders>
              <w:top w:val="nil"/>
              <w:left w:val="single" w:sz="4" w:space="0" w:color="auto"/>
              <w:bottom w:val="single" w:sz="8" w:space="0" w:color="auto"/>
              <w:right w:val="single" w:sz="8" w:space="0" w:color="auto"/>
            </w:tcBorders>
            <w:shd w:val="clear" w:color="auto" w:fill="auto"/>
            <w:vAlign w:val="center"/>
          </w:tcPr>
          <w:p w14:paraId="73BA1A9D"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21" w:type="pct"/>
            <w:tcBorders>
              <w:top w:val="nil"/>
              <w:left w:val="nil"/>
              <w:bottom w:val="single" w:sz="8" w:space="0" w:color="auto"/>
              <w:right w:val="single" w:sz="8" w:space="0" w:color="auto"/>
            </w:tcBorders>
            <w:shd w:val="clear" w:color="auto" w:fill="auto"/>
            <w:vAlign w:val="center"/>
          </w:tcPr>
          <w:p w14:paraId="459BF02C" w14:textId="06768C09" w:rsidR="00E47B45" w:rsidRPr="003F2E5D" w:rsidRDefault="000414B9"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50.000,00</w:t>
            </w:r>
          </w:p>
        </w:tc>
        <w:tc>
          <w:tcPr>
            <w:tcW w:w="454" w:type="pct"/>
            <w:tcBorders>
              <w:top w:val="single" w:sz="4" w:space="0" w:color="auto"/>
              <w:left w:val="single" w:sz="4" w:space="0" w:color="auto"/>
              <w:bottom w:val="single" w:sz="4" w:space="0" w:color="auto"/>
              <w:right w:val="single" w:sz="4" w:space="0" w:color="auto"/>
            </w:tcBorders>
            <w:vAlign w:val="center"/>
          </w:tcPr>
          <w:p w14:paraId="0A599AA2" w14:textId="77777777" w:rsidR="00E47B45" w:rsidRPr="003F2E5D" w:rsidRDefault="00E47B45" w:rsidP="0081051A">
            <w:pPr>
              <w:spacing w:line="360" w:lineRule="auto"/>
              <w:jc w:val="center"/>
              <w:rPr>
                <w:rFonts w:asciiTheme="minorHAnsi" w:hAnsiTheme="minorHAnsi" w:cstheme="minorHAnsi"/>
                <w:sz w:val="24"/>
                <w:szCs w:val="24"/>
              </w:rPr>
            </w:pPr>
          </w:p>
        </w:tc>
        <w:tc>
          <w:tcPr>
            <w:tcW w:w="459" w:type="pct"/>
            <w:tcBorders>
              <w:top w:val="single" w:sz="4" w:space="0" w:color="auto"/>
              <w:left w:val="single" w:sz="4" w:space="0" w:color="auto"/>
              <w:bottom w:val="single" w:sz="4" w:space="0" w:color="auto"/>
              <w:right w:val="nil"/>
            </w:tcBorders>
            <w:shd w:val="clear" w:color="000000" w:fill="FFFFFF"/>
            <w:vAlign w:val="center"/>
          </w:tcPr>
          <w:p w14:paraId="2A8DF9BE" w14:textId="77777777" w:rsidR="00E47B45" w:rsidRPr="003F2E5D" w:rsidRDefault="00E47B45" w:rsidP="0081051A">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23B2AD0A" w14:textId="77777777" w:rsidR="00E47B45" w:rsidRPr="003F2E5D" w:rsidRDefault="00E47B45" w:rsidP="0081051A">
            <w:pPr>
              <w:spacing w:line="360" w:lineRule="auto"/>
              <w:jc w:val="center"/>
              <w:rPr>
                <w:rFonts w:asciiTheme="minorHAnsi" w:hAnsiTheme="minorHAnsi" w:cstheme="minorHAnsi"/>
                <w:sz w:val="24"/>
                <w:szCs w:val="24"/>
              </w:rPr>
            </w:pPr>
          </w:p>
        </w:tc>
      </w:tr>
      <w:tr w:rsidR="00E47B45" w:rsidRPr="003F2E5D" w14:paraId="0C63E37D" w14:textId="77777777" w:rsidTr="0081051A">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132C8D8A" w14:textId="77777777" w:rsidR="00E47B45" w:rsidRDefault="00E47B45"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10</w:t>
            </w:r>
          </w:p>
        </w:tc>
        <w:tc>
          <w:tcPr>
            <w:tcW w:w="1641" w:type="pct"/>
            <w:tcBorders>
              <w:top w:val="nil"/>
              <w:left w:val="nil"/>
              <w:bottom w:val="single" w:sz="8" w:space="0" w:color="auto"/>
              <w:right w:val="single" w:sz="8" w:space="0" w:color="auto"/>
            </w:tcBorders>
            <w:shd w:val="clear" w:color="auto" w:fill="auto"/>
            <w:vAlign w:val="center"/>
          </w:tcPr>
          <w:p w14:paraId="2F3EA254" w14:textId="77777777" w:rsidR="00E47B45" w:rsidRDefault="00E47B45" w:rsidP="0081051A">
            <w:pPr>
              <w:spacing w:line="360" w:lineRule="auto"/>
              <w:jc w:val="both"/>
            </w:pPr>
            <w:r>
              <w:t xml:space="preserve">Fralda descartável, tipo formato: anatômico, peso usuário: de 70 a 90 kg, características adicionais: flocos de gel, abas antivazamento, tipo adesivo fixação: fitas adesivas </w:t>
            </w:r>
            <w:proofErr w:type="spellStart"/>
            <w:r>
              <w:t>multiajustáveis</w:t>
            </w:r>
            <w:proofErr w:type="spellEnd"/>
            <w:r>
              <w:t>, uso: algodão não desfaça quando molhado.</w:t>
            </w:r>
          </w:p>
        </w:tc>
        <w:tc>
          <w:tcPr>
            <w:tcW w:w="622" w:type="pct"/>
            <w:tcBorders>
              <w:top w:val="nil"/>
              <w:left w:val="nil"/>
              <w:bottom w:val="single" w:sz="8" w:space="0" w:color="auto"/>
              <w:right w:val="single" w:sz="4" w:space="0" w:color="auto"/>
            </w:tcBorders>
          </w:tcPr>
          <w:p w14:paraId="10E63707"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616012</w:t>
            </w:r>
          </w:p>
        </w:tc>
        <w:tc>
          <w:tcPr>
            <w:tcW w:w="516" w:type="pct"/>
            <w:tcBorders>
              <w:top w:val="nil"/>
              <w:left w:val="single" w:sz="4" w:space="0" w:color="auto"/>
              <w:bottom w:val="single" w:sz="8" w:space="0" w:color="auto"/>
              <w:right w:val="single" w:sz="8" w:space="0" w:color="auto"/>
            </w:tcBorders>
            <w:shd w:val="clear" w:color="auto" w:fill="auto"/>
            <w:vAlign w:val="center"/>
          </w:tcPr>
          <w:p w14:paraId="6AD9B818" w14:textId="77777777" w:rsidR="00E47B45"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21" w:type="pct"/>
            <w:tcBorders>
              <w:top w:val="nil"/>
              <w:left w:val="nil"/>
              <w:bottom w:val="single" w:sz="8" w:space="0" w:color="auto"/>
              <w:right w:val="single" w:sz="8" w:space="0" w:color="auto"/>
            </w:tcBorders>
            <w:shd w:val="clear" w:color="auto" w:fill="auto"/>
            <w:vAlign w:val="center"/>
          </w:tcPr>
          <w:p w14:paraId="3D786588" w14:textId="4AFD2AB3" w:rsidR="00E47B45" w:rsidRPr="003F2E5D" w:rsidRDefault="000414B9"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60.000,00</w:t>
            </w:r>
          </w:p>
        </w:tc>
        <w:tc>
          <w:tcPr>
            <w:tcW w:w="454" w:type="pct"/>
            <w:tcBorders>
              <w:top w:val="single" w:sz="4" w:space="0" w:color="auto"/>
              <w:left w:val="single" w:sz="4" w:space="0" w:color="auto"/>
              <w:bottom w:val="single" w:sz="4" w:space="0" w:color="auto"/>
              <w:right w:val="single" w:sz="4" w:space="0" w:color="auto"/>
            </w:tcBorders>
            <w:vAlign w:val="center"/>
          </w:tcPr>
          <w:p w14:paraId="4EDBF323" w14:textId="77777777" w:rsidR="00E47B45" w:rsidRPr="003F2E5D" w:rsidRDefault="00E47B45" w:rsidP="0081051A">
            <w:pPr>
              <w:spacing w:line="360" w:lineRule="auto"/>
              <w:jc w:val="center"/>
              <w:rPr>
                <w:rFonts w:asciiTheme="minorHAnsi" w:hAnsiTheme="minorHAnsi" w:cstheme="minorHAnsi"/>
                <w:sz w:val="24"/>
                <w:szCs w:val="24"/>
              </w:rPr>
            </w:pPr>
          </w:p>
        </w:tc>
        <w:tc>
          <w:tcPr>
            <w:tcW w:w="459" w:type="pct"/>
            <w:tcBorders>
              <w:top w:val="single" w:sz="4" w:space="0" w:color="auto"/>
              <w:left w:val="single" w:sz="4" w:space="0" w:color="auto"/>
              <w:bottom w:val="single" w:sz="4" w:space="0" w:color="auto"/>
              <w:right w:val="nil"/>
            </w:tcBorders>
            <w:shd w:val="clear" w:color="000000" w:fill="FFFFFF"/>
            <w:vAlign w:val="center"/>
          </w:tcPr>
          <w:p w14:paraId="670B72A9" w14:textId="77777777" w:rsidR="00E47B45" w:rsidRPr="003F2E5D" w:rsidRDefault="00E47B45" w:rsidP="0081051A">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3D3A9B48" w14:textId="77777777" w:rsidR="00E47B45" w:rsidRPr="003F2E5D" w:rsidRDefault="00E47B45" w:rsidP="0081051A">
            <w:pPr>
              <w:spacing w:line="360" w:lineRule="auto"/>
              <w:jc w:val="center"/>
              <w:rPr>
                <w:rFonts w:asciiTheme="minorHAnsi" w:hAnsiTheme="minorHAnsi" w:cstheme="minorHAnsi"/>
                <w:sz w:val="24"/>
                <w:szCs w:val="24"/>
              </w:rPr>
            </w:pPr>
          </w:p>
        </w:tc>
      </w:tr>
      <w:tr w:rsidR="00E47B45" w:rsidRPr="003F2E5D" w14:paraId="388719D4" w14:textId="77777777" w:rsidTr="0081051A">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6F1AED14" w14:textId="77777777" w:rsidR="00E47B45" w:rsidRDefault="00E47B45" w:rsidP="0081051A">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lastRenderedPageBreak/>
              <w:t>11</w:t>
            </w:r>
          </w:p>
        </w:tc>
        <w:tc>
          <w:tcPr>
            <w:tcW w:w="1641" w:type="pct"/>
            <w:tcBorders>
              <w:top w:val="nil"/>
              <w:left w:val="nil"/>
              <w:bottom w:val="single" w:sz="8" w:space="0" w:color="auto"/>
              <w:right w:val="single" w:sz="8" w:space="0" w:color="auto"/>
            </w:tcBorders>
            <w:shd w:val="clear" w:color="auto" w:fill="auto"/>
            <w:vAlign w:val="center"/>
          </w:tcPr>
          <w:p w14:paraId="7705FAB8" w14:textId="77777777" w:rsidR="00E47B45" w:rsidRDefault="00E47B45" w:rsidP="0081051A">
            <w:pPr>
              <w:spacing w:line="360" w:lineRule="auto"/>
              <w:jc w:val="both"/>
            </w:pPr>
            <w:r>
              <w:t xml:space="preserve">Fralda descartável, tipo formato: anatômico, peso usuário: acima de 90 kg, características adicionais: flocos de gel, abas antivazamento, faixa ajustável, tipo adesivo fixação: fitas adesivas </w:t>
            </w:r>
            <w:proofErr w:type="spellStart"/>
            <w:r>
              <w:t>multiajustáveis</w:t>
            </w:r>
            <w:proofErr w:type="spellEnd"/>
            <w:r>
              <w:t>, reutilizáveis, uso: algodão não desfaça quando molhado.</w:t>
            </w:r>
          </w:p>
        </w:tc>
        <w:tc>
          <w:tcPr>
            <w:tcW w:w="622" w:type="pct"/>
            <w:tcBorders>
              <w:top w:val="nil"/>
              <w:left w:val="nil"/>
              <w:bottom w:val="single" w:sz="8" w:space="0" w:color="auto"/>
              <w:right w:val="single" w:sz="4" w:space="0" w:color="auto"/>
            </w:tcBorders>
          </w:tcPr>
          <w:p w14:paraId="3B7058C2" w14:textId="77777777" w:rsidR="00E47B45" w:rsidRPr="003F2E5D"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616013</w:t>
            </w:r>
          </w:p>
        </w:tc>
        <w:tc>
          <w:tcPr>
            <w:tcW w:w="516" w:type="pct"/>
            <w:tcBorders>
              <w:top w:val="nil"/>
              <w:left w:val="single" w:sz="4" w:space="0" w:color="auto"/>
              <w:bottom w:val="single" w:sz="8" w:space="0" w:color="auto"/>
              <w:right w:val="single" w:sz="8" w:space="0" w:color="auto"/>
            </w:tcBorders>
            <w:shd w:val="clear" w:color="auto" w:fill="auto"/>
            <w:vAlign w:val="center"/>
          </w:tcPr>
          <w:p w14:paraId="6009E450" w14:textId="77777777" w:rsidR="00E47B45" w:rsidRDefault="00E47B45" w:rsidP="0081051A">
            <w:pPr>
              <w:spacing w:line="360" w:lineRule="auto"/>
              <w:jc w:val="center"/>
              <w:rPr>
                <w:rFonts w:asciiTheme="minorHAnsi" w:hAnsiTheme="minorHAnsi" w:cstheme="minorHAnsi"/>
                <w:sz w:val="24"/>
                <w:szCs w:val="24"/>
              </w:rPr>
            </w:pPr>
            <w:r>
              <w:rPr>
                <w:rFonts w:asciiTheme="minorHAnsi" w:hAnsiTheme="minorHAnsi" w:cstheme="minorHAnsi"/>
                <w:sz w:val="24"/>
                <w:szCs w:val="24"/>
              </w:rPr>
              <w:t>UNI</w:t>
            </w:r>
          </w:p>
        </w:tc>
        <w:tc>
          <w:tcPr>
            <w:tcW w:w="521" w:type="pct"/>
            <w:tcBorders>
              <w:top w:val="nil"/>
              <w:left w:val="nil"/>
              <w:bottom w:val="single" w:sz="8" w:space="0" w:color="auto"/>
              <w:right w:val="single" w:sz="8" w:space="0" w:color="auto"/>
            </w:tcBorders>
            <w:shd w:val="clear" w:color="auto" w:fill="auto"/>
            <w:vAlign w:val="center"/>
          </w:tcPr>
          <w:p w14:paraId="7688C918" w14:textId="0CA45AC2" w:rsidR="00E47B45" w:rsidRPr="003F2E5D" w:rsidRDefault="000414B9" w:rsidP="0081051A">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70.000,00</w:t>
            </w:r>
          </w:p>
        </w:tc>
        <w:tc>
          <w:tcPr>
            <w:tcW w:w="454" w:type="pct"/>
            <w:tcBorders>
              <w:top w:val="single" w:sz="4" w:space="0" w:color="auto"/>
              <w:left w:val="single" w:sz="4" w:space="0" w:color="auto"/>
              <w:bottom w:val="single" w:sz="4" w:space="0" w:color="auto"/>
              <w:right w:val="single" w:sz="4" w:space="0" w:color="auto"/>
            </w:tcBorders>
            <w:vAlign w:val="center"/>
          </w:tcPr>
          <w:p w14:paraId="78979D78" w14:textId="77777777" w:rsidR="00E47B45" w:rsidRPr="003F2E5D" w:rsidRDefault="00E47B45" w:rsidP="0081051A">
            <w:pPr>
              <w:spacing w:line="360" w:lineRule="auto"/>
              <w:jc w:val="center"/>
              <w:rPr>
                <w:rFonts w:asciiTheme="minorHAnsi" w:hAnsiTheme="minorHAnsi" w:cstheme="minorHAnsi"/>
                <w:sz w:val="24"/>
                <w:szCs w:val="24"/>
              </w:rPr>
            </w:pPr>
          </w:p>
        </w:tc>
        <w:tc>
          <w:tcPr>
            <w:tcW w:w="459" w:type="pct"/>
            <w:tcBorders>
              <w:top w:val="single" w:sz="4" w:space="0" w:color="auto"/>
              <w:left w:val="single" w:sz="4" w:space="0" w:color="auto"/>
              <w:bottom w:val="single" w:sz="4" w:space="0" w:color="auto"/>
              <w:right w:val="nil"/>
            </w:tcBorders>
            <w:shd w:val="clear" w:color="000000" w:fill="FFFFFF"/>
            <w:vAlign w:val="center"/>
          </w:tcPr>
          <w:p w14:paraId="6B80F941" w14:textId="77777777" w:rsidR="00E47B45" w:rsidRPr="003F2E5D" w:rsidRDefault="00E47B45" w:rsidP="0081051A">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4DE72BC6" w14:textId="77777777" w:rsidR="00E47B45" w:rsidRPr="003F2E5D" w:rsidRDefault="00E47B45" w:rsidP="0081051A">
            <w:pPr>
              <w:spacing w:line="360" w:lineRule="auto"/>
              <w:jc w:val="center"/>
              <w:rPr>
                <w:rFonts w:asciiTheme="minorHAnsi" w:hAnsiTheme="minorHAnsi" w:cstheme="minorHAnsi"/>
                <w:sz w:val="24"/>
                <w:szCs w:val="24"/>
              </w:rPr>
            </w:pPr>
          </w:p>
        </w:tc>
      </w:tr>
      <w:tr w:rsidR="00E47B45" w:rsidRPr="003F2E5D" w14:paraId="2E641DD8" w14:textId="77777777" w:rsidTr="0081051A">
        <w:trPr>
          <w:trHeight w:val="810"/>
        </w:trPr>
        <w:tc>
          <w:tcPr>
            <w:tcW w:w="4517" w:type="pct"/>
            <w:gridSpan w:val="7"/>
            <w:tcBorders>
              <w:top w:val="nil"/>
              <w:left w:val="single" w:sz="8" w:space="0" w:color="auto"/>
              <w:bottom w:val="single" w:sz="8" w:space="0" w:color="auto"/>
              <w:right w:val="single" w:sz="8" w:space="0" w:color="auto"/>
            </w:tcBorders>
            <w:shd w:val="clear" w:color="auto" w:fill="BFBFBF" w:themeFill="background1" w:themeFillShade="BF"/>
          </w:tcPr>
          <w:p w14:paraId="31F6BE1F" w14:textId="77777777" w:rsidR="00E47B45" w:rsidRPr="003F2E5D" w:rsidRDefault="00E47B45" w:rsidP="0081051A">
            <w:pPr>
              <w:spacing w:line="360" w:lineRule="auto"/>
              <w:jc w:val="center"/>
              <w:rPr>
                <w:rFonts w:asciiTheme="minorHAnsi" w:hAnsiTheme="minorHAnsi" w:cstheme="minorHAnsi"/>
                <w:sz w:val="24"/>
                <w:szCs w:val="24"/>
              </w:rPr>
            </w:pPr>
            <w:r w:rsidRPr="003F2E5D">
              <w:rPr>
                <w:rFonts w:asciiTheme="minorHAnsi" w:hAnsiTheme="minorHAnsi" w:cstheme="minorHAnsi"/>
                <w:b/>
                <w:bCs/>
                <w:color w:val="000000"/>
                <w:sz w:val="24"/>
                <w:szCs w:val="24"/>
              </w:rPr>
              <w:t>TOTAL</w:t>
            </w:r>
          </w:p>
        </w:tc>
        <w:tc>
          <w:tcPr>
            <w:tcW w:w="483" w:type="pct"/>
            <w:tcBorders>
              <w:top w:val="nil"/>
              <w:left w:val="single" w:sz="4" w:space="0" w:color="auto"/>
              <w:bottom w:val="single" w:sz="4" w:space="0" w:color="auto"/>
              <w:right w:val="single" w:sz="8" w:space="0" w:color="auto"/>
            </w:tcBorders>
            <w:shd w:val="clear" w:color="auto" w:fill="BFBFBF" w:themeFill="background1" w:themeFillShade="BF"/>
            <w:vAlign w:val="center"/>
          </w:tcPr>
          <w:p w14:paraId="61E87883" w14:textId="77777777" w:rsidR="00E47B45" w:rsidRPr="003F2E5D" w:rsidRDefault="00E47B45" w:rsidP="0081051A">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R$</w:t>
            </w:r>
          </w:p>
        </w:tc>
      </w:tr>
    </w:tbl>
    <w:p w14:paraId="0EEF0A17" w14:textId="77777777" w:rsidR="00886BC7" w:rsidRPr="004827F2" w:rsidRDefault="00886BC7" w:rsidP="00886BC7">
      <w:pPr>
        <w:pStyle w:val="Nivel2"/>
      </w:pPr>
      <w:r w:rsidRPr="004827F2">
        <w:t xml:space="preserve">Vinculam </w:t>
      </w:r>
      <w:r w:rsidRPr="004E64AA">
        <w:t>esta</w:t>
      </w:r>
      <w:r w:rsidRPr="004827F2">
        <w:t xml:space="preserve"> contratação, independentemente de transcrição:</w:t>
      </w:r>
    </w:p>
    <w:p w14:paraId="0362BB8C" w14:textId="77777777" w:rsidR="00886BC7" w:rsidRPr="004827F2" w:rsidRDefault="00886BC7" w:rsidP="00886BC7">
      <w:pPr>
        <w:pStyle w:val="Nivel3"/>
      </w:pPr>
      <w:r w:rsidRPr="004827F2">
        <w:t xml:space="preserve">O </w:t>
      </w:r>
      <w:r w:rsidRPr="004E64AA">
        <w:t>Termo</w:t>
      </w:r>
      <w:r w:rsidRPr="004827F2">
        <w:t xml:space="preserve"> de Referência;</w:t>
      </w:r>
    </w:p>
    <w:p w14:paraId="7DC19D42" w14:textId="77777777" w:rsidR="00886BC7" w:rsidRPr="004827F2" w:rsidRDefault="00886BC7" w:rsidP="00886BC7">
      <w:pPr>
        <w:pStyle w:val="Nivel3"/>
      </w:pPr>
      <w:r w:rsidRPr="004827F2">
        <w:t xml:space="preserve">O Edital </w:t>
      </w:r>
      <w:r w:rsidRPr="004E64AA">
        <w:t>da</w:t>
      </w:r>
      <w:r w:rsidRPr="004827F2">
        <w:t xml:space="preserve"> Licitação;</w:t>
      </w:r>
    </w:p>
    <w:p w14:paraId="07BADE0C" w14:textId="77777777" w:rsidR="00886BC7" w:rsidRPr="004827F2" w:rsidRDefault="00886BC7" w:rsidP="00886BC7">
      <w:pPr>
        <w:pStyle w:val="Nivel3"/>
      </w:pPr>
      <w:r w:rsidRPr="004827F2">
        <w:t xml:space="preserve">A </w:t>
      </w:r>
      <w:r w:rsidRPr="004E64AA">
        <w:t>Proposta</w:t>
      </w:r>
      <w:r w:rsidRPr="004827F2">
        <w:t xml:space="preserve"> do </w:t>
      </w:r>
      <w:r>
        <w:t>CONTRATADO</w:t>
      </w:r>
      <w:r w:rsidRPr="004827F2">
        <w:t>;</w:t>
      </w:r>
    </w:p>
    <w:p w14:paraId="26E52995" w14:textId="77777777" w:rsidR="00886BC7" w:rsidRPr="004827F2" w:rsidRDefault="00886BC7" w:rsidP="00886BC7">
      <w:pPr>
        <w:pStyle w:val="Nivel3"/>
      </w:pPr>
      <w:r w:rsidRPr="004827F2">
        <w:t xml:space="preserve">Eventuais </w:t>
      </w:r>
      <w:r w:rsidRPr="004E64AA">
        <w:t>anexos</w:t>
      </w:r>
      <w:r w:rsidRPr="004827F2">
        <w:t xml:space="preserve"> dos documentos supracitados.</w:t>
      </w:r>
    </w:p>
    <w:p w14:paraId="40790DF3" w14:textId="77777777" w:rsidR="00886BC7" w:rsidRPr="00B6413A" w:rsidRDefault="00886BC7" w:rsidP="00886BC7">
      <w:pPr>
        <w:pStyle w:val="Nivel01"/>
        <w:rPr>
          <w:color w:val="FFFFFF" w:themeColor="background1"/>
        </w:rPr>
      </w:pPr>
      <w:r w:rsidRPr="00B6413A">
        <w:t>CLÁUSULA SEGUNDA – VIGÊNCIA E PRORROGAÇÃO</w:t>
      </w:r>
    </w:p>
    <w:p w14:paraId="58BBF542" w14:textId="57179B2C" w:rsidR="00886BC7" w:rsidRPr="00F001CB" w:rsidRDefault="00886BC7" w:rsidP="00886BC7">
      <w:pPr>
        <w:pStyle w:val="Nvel2-Red"/>
        <w:rPr>
          <w:i w:val="0"/>
          <w:iCs w:val="0"/>
          <w:color w:val="auto"/>
        </w:rPr>
      </w:pPr>
      <w:r w:rsidRPr="00F001CB">
        <w:rPr>
          <w:i w:val="0"/>
          <w:iCs w:val="0"/>
          <w:color w:val="auto"/>
        </w:rPr>
        <w:t xml:space="preserve">O prazo de vigência da contratação é de </w:t>
      </w:r>
      <w:r w:rsidR="00F001CB" w:rsidRPr="00F001CB">
        <w:rPr>
          <w:b/>
          <w:bCs/>
          <w:i w:val="0"/>
          <w:iCs w:val="0"/>
          <w:color w:val="auto"/>
        </w:rPr>
        <w:t>12 (doze meses)</w:t>
      </w:r>
      <w:r w:rsidRPr="00F001CB">
        <w:rPr>
          <w:i w:val="0"/>
          <w:iCs w:val="0"/>
          <w:color w:val="auto"/>
        </w:rPr>
        <w:t xml:space="preserve"> contados da</w:t>
      </w:r>
      <w:r w:rsidR="00F001CB" w:rsidRPr="00F001CB">
        <w:rPr>
          <w:b/>
          <w:bCs/>
          <w:i w:val="0"/>
          <w:iCs w:val="0"/>
          <w:color w:val="auto"/>
        </w:rPr>
        <w:t xml:space="preserve"> data de sua assinatura</w:t>
      </w:r>
      <w:r w:rsidRPr="00F001CB">
        <w:rPr>
          <w:i w:val="0"/>
          <w:iCs w:val="0"/>
          <w:color w:val="auto"/>
        </w:rPr>
        <w:t>, prorrogável por até 10 anos, na forma dos artigos 106 e 107 da Lei n° 14.133, de 2021.</w:t>
      </w:r>
    </w:p>
    <w:p w14:paraId="3DBCD585" w14:textId="42DFB942" w:rsidR="00886BC7" w:rsidRPr="00F001CB" w:rsidRDefault="00886BC7" w:rsidP="00886BC7">
      <w:pPr>
        <w:pStyle w:val="Nvel3-R"/>
        <w:rPr>
          <w:i w:val="0"/>
          <w:iCs w:val="0"/>
          <w:color w:val="auto"/>
        </w:rPr>
      </w:pPr>
      <w:r w:rsidRPr="00F001CB">
        <w:rPr>
          <w:i w:val="0"/>
          <w:iCs w:val="0"/>
          <w:color w:val="auto"/>
        </w:rPr>
        <w:t>A prorrogação de que trata este item é condicionada ao ateste, pela autoridade competente, de que as condições e os preços permanecem vantajosos para a Administração, permitida a negociação com o CONTRATADO</w:t>
      </w:r>
      <w:r w:rsidR="00F001CB" w:rsidRPr="00F001CB">
        <w:rPr>
          <w:i w:val="0"/>
          <w:iCs w:val="0"/>
          <w:color w:val="auto"/>
        </w:rPr>
        <w:t>.</w:t>
      </w:r>
    </w:p>
    <w:p w14:paraId="1058226A" w14:textId="77777777" w:rsidR="00886BC7" w:rsidRPr="00F001CB" w:rsidRDefault="00886BC7" w:rsidP="00886BC7">
      <w:pPr>
        <w:pStyle w:val="Nvel2-Red"/>
        <w:rPr>
          <w:i w:val="0"/>
          <w:iCs w:val="0"/>
          <w:color w:val="auto"/>
        </w:rPr>
      </w:pPr>
      <w:r w:rsidRPr="00F001CB">
        <w:rPr>
          <w:i w:val="0"/>
          <w:iCs w:val="0"/>
          <w:color w:val="auto"/>
        </w:rPr>
        <w:t>O CONTRATADO não tem direito subjetivo à prorrogação contratual.</w:t>
      </w:r>
    </w:p>
    <w:p w14:paraId="202D00D8" w14:textId="77777777" w:rsidR="00886BC7" w:rsidRPr="00F001CB" w:rsidRDefault="00886BC7" w:rsidP="00886BC7">
      <w:pPr>
        <w:pStyle w:val="Nvel2-Red"/>
        <w:rPr>
          <w:i w:val="0"/>
          <w:iCs w:val="0"/>
          <w:color w:val="auto"/>
        </w:rPr>
      </w:pPr>
      <w:r w:rsidRPr="00F001CB">
        <w:rPr>
          <w:i w:val="0"/>
          <w:iCs w:val="0"/>
          <w:color w:val="auto"/>
        </w:rPr>
        <w:t>A prorrogação de contrato deverá ser promovida mediante celebração de termo aditivo.</w:t>
      </w:r>
    </w:p>
    <w:p w14:paraId="79862B1E" w14:textId="77777777" w:rsidR="00886BC7" w:rsidRPr="00F001CB" w:rsidRDefault="00886BC7" w:rsidP="00886BC7">
      <w:pPr>
        <w:pStyle w:val="Nvel2-Red"/>
        <w:rPr>
          <w:i w:val="0"/>
          <w:iCs w:val="0"/>
          <w:color w:val="auto"/>
        </w:rPr>
      </w:pPr>
      <w:r w:rsidRPr="00F001CB">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2B311722" w14:textId="77777777" w:rsidR="00886BC7" w:rsidRPr="004827F2" w:rsidRDefault="00886BC7" w:rsidP="00886BC7">
      <w:pPr>
        <w:pStyle w:val="Nivel01"/>
        <w:rPr>
          <w:color w:val="FFFFFF" w:themeColor="background1"/>
        </w:rPr>
      </w:pPr>
      <w:r w:rsidRPr="004827F2">
        <w:t>CLÁUSULA TERCEIRA – MODELOS DE EXECUÇÃO E GESTÃO CONTRATUAIS</w:t>
      </w:r>
    </w:p>
    <w:p w14:paraId="1551494C" w14:textId="77777777" w:rsidR="00886BC7" w:rsidRPr="004827F2" w:rsidRDefault="00886BC7" w:rsidP="00886BC7">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6A75A932" w14:textId="77777777" w:rsidR="00886BC7" w:rsidRPr="00F001CB" w:rsidRDefault="00886BC7" w:rsidP="00886BC7">
      <w:pPr>
        <w:pStyle w:val="Nivel01"/>
        <w:rPr>
          <w:color w:val="FFFFFF" w:themeColor="background1"/>
        </w:rPr>
      </w:pPr>
      <w:r w:rsidRPr="00F001CB">
        <w:t>CLÁUSULA QUARTA – SUBCONTRATAÇÃO</w:t>
      </w:r>
    </w:p>
    <w:p w14:paraId="3EE8D308" w14:textId="10AB050E" w:rsidR="00886BC7" w:rsidRPr="00F001CB" w:rsidRDefault="00F001CB" w:rsidP="00886BC7">
      <w:pPr>
        <w:pStyle w:val="Nivel2"/>
      </w:pPr>
      <w:bookmarkStart w:id="1" w:name="_Hlk182221373"/>
      <w:r w:rsidRPr="00F001CB">
        <w:t>Não será admitida a subcontratação do objeto contratual</w:t>
      </w:r>
      <w:r w:rsidR="00886BC7" w:rsidRPr="00F001CB">
        <w:t>.</w:t>
      </w:r>
    </w:p>
    <w:bookmarkEnd w:id="1"/>
    <w:p w14:paraId="04F4BB04" w14:textId="77777777" w:rsidR="00886BC7" w:rsidRPr="00362E67" w:rsidRDefault="00886BC7" w:rsidP="00886BC7">
      <w:pPr>
        <w:pStyle w:val="Nivel01"/>
        <w:rPr>
          <w:color w:val="FFFFFF" w:themeColor="background1"/>
        </w:rPr>
      </w:pPr>
      <w:r w:rsidRPr="004827F2">
        <w:lastRenderedPageBreak/>
        <w:t xml:space="preserve">CLÁUSULA QUINTA </w:t>
      </w:r>
      <w:r>
        <w:t>–</w:t>
      </w:r>
      <w:r w:rsidRPr="004827F2">
        <w:t xml:space="preserve"> PREÇO</w:t>
      </w:r>
    </w:p>
    <w:p w14:paraId="75B959FF" w14:textId="77777777" w:rsidR="00886BC7" w:rsidRPr="00BF75CE" w:rsidRDefault="00886BC7" w:rsidP="00886BC7">
      <w:pPr>
        <w:pStyle w:val="Nvel2-Red"/>
      </w:pPr>
      <w:r w:rsidRPr="00BF75CE">
        <w:rPr>
          <w:i w:val="0"/>
          <w:iCs w:val="0"/>
          <w:color w:val="auto"/>
        </w:rPr>
        <w:t xml:space="preserve">O valor total da contratação é de </w:t>
      </w:r>
      <w:r w:rsidRPr="00BF75CE">
        <w:rPr>
          <w:i w:val="0"/>
          <w:iCs w:val="0"/>
          <w:lang w:eastAsia="en-US"/>
        </w:rPr>
        <w:t xml:space="preserve">R$ </w:t>
      </w:r>
      <w:proofErr w:type="spellStart"/>
      <w:r w:rsidRPr="00BF75CE">
        <w:rPr>
          <w:b/>
          <w:bCs/>
          <w:i w:val="0"/>
          <w:iCs w:val="0"/>
          <w:lang w:eastAsia="en-US"/>
        </w:rPr>
        <w:t>xxxxxx</w:t>
      </w:r>
      <w:proofErr w:type="spellEnd"/>
      <w:r w:rsidRPr="00BF75CE">
        <w:rPr>
          <w:i w:val="0"/>
          <w:iCs w:val="0"/>
          <w:lang w:eastAsia="en-US"/>
        </w:rPr>
        <w:t xml:space="preserve"> (</w:t>
      </w:r>
      <w:proofErr w:type="spellStart"/>
      <w:r w:rsidRPr="00BF75CE">
        <w:rPr>
          <w:b/>
          <w:bCs/>
          <w:i w:val="0"/>
          <w:iCs w:val="0"/>
          <w:lang w:eastAsia="en-US"/>
        </w:rPr>
        <w:t>xxxxxxxxx</w:t>
      </w:r>
      <w:proofErr w:type="spellEnd"/>
      <w:r w:rsidRPr="00BF75CE">
        <w:rPr>
          <w:i w:val="0"/>
          <w:iCs w:val="0"/>
          <w:lang w:eastAsia="en-US"/>
        </w:rPr>
        <w:t>)</w:t>
      </w:r>
      <w:r w:rsidRPr="00BF75CE">
        <w:rPr>
          <w:lang w:eastAsia="en-US"/>
        </w:rPr>
        <w:t>.</w:t>
      </w:r>
    </w:p>
    <w:p w14:paraId="62BE816D" w14:textId="77777777" w:rsidR="00886BC7" w:rsidRPr="004827F2" w:rsidRDefault="00886BC7" w:rsidP="00886BC7">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417811D5" w14:textId="77777777" w:rsidR="00886BC7" w:rsidRPr="00BF75CE" w:rsidRDefault="00886BC7" w:rsidP="00886BC7">
      <w:pPr>
        <w:pStyle w:val="Nvel2-Red"/>
        <w:rPr>
          <w:i w:val="0"/>
          <w:iCs w:val="0"/>
          <w:color w:val="auto"/>
        </w:rPr>
      </w:pPr>
      <w:r w:rsidRPr="00BF75CE">
        <w:rPr>
          <w:i w:val="0"/>
          <w:iCs w:val="0"/>
          <w:color w:val="auto"/>
        </w:rPr>
        <w:t>O valor acima é meramente estimativo, de forma que os pagamentos devidos ao CONTRATADO dependerão dos quantitativos efetivamente fornecidos.</w:t>
      </w:r>
    </w:p>
    <w:p w14:paraId="3650ED0C" w14:textId="77777777" w:rsidR="00886BC7" w:rsidRPr="004827F2" w:rsidRDefault="00886BC7" w:rsidP="00886BC7">
      <w:pPr>
        <w:pStyle w:val="Nivel01"/>
        <w:rPr>
          <w:color w:val="FFFFFF" w:themeColor="background1"/>
        </w:rPr>
      </w:pPr>
      <w:r w:rsidRPr="004827F2">
        <w:t>CLÁUSULA SEXTA - PAGAMENTO</w:t>
      </w:r>
    </w:p>
    <w:p w14:paraId="59A2C8F0" w14:textId="77777777" w:rsidR="00886BC7" w:rsidRPr="004827F2" w:rsidRDefault="00886BC7" w:rsidP="00886BC7">
      <w:pPr>
        <w:pStyle w:val="Nivel2"/>
      </w:pPr>
      <w:r w:rsidRPr="004827F2">
        <w:t xml:space="preserve">O prazo </w:t>
      </w:r>
      <w:r w:rsidRPr="004E64AA">
        <w:t>para</w:t>
      </w:r>
      <w:r w:rsidRPr="004827F2">
        <w:t xml:space="preserve"> pagamento </w:t>
      </w:r>
      <w:r w:rsidRPr="004827F2">
        <w:rPr>
          <w:color w:val="auto"/>
          <w:lang w:eastAsia="en-US"/>
        </w:rPr>
        <w:t xml:space="preserve">ao </w:t>
      </w:r>
      <w:r>
        <w:rPr>
          <w:color w:val="auto"/>
          <w:lang w:eastAsia="en-US"/>
        </w:rPr>
        <w:t>CONTRATADO</w:t>
      </w:r>
      <w:r w:rsidRPr="004827F2">
        <w:t xml:space="preserve"> e demais condições a ele referentes encontram-se definidos no Termo de Referência, anexo a este Contrato.</w:t>
      </w:r>
    </w:p>
    <w:p w14:paraId="55038863" w14:textId="77777777" w:rsidR="00886BC7" w:rsidRPr="004827F2" w:rsidRDefault="00886BC7" w:rsidP="00886BC7">
      <w:pPr>
        <w:pStyle w:val="Nivel01"/>
        <w:rPr>
          <w:color w:val="FFFFFF" w:themeColor="background1"/>
        </w:rPr>
      </w:pPr>
      <w:r w:rsidRPr="004827F2">
        <w:t>CLÁUSULA SÉTIMA - REAJUSTE</w:t>
      </w:r>
      <w:r w:rsidRPr="002D0975">
        <w:t xml:space="preserve"> </w:t>
      </w:r>
    </w:p>
    <w:p w14:paraId="7CA03CAF" w14:textId="067EBC8E" w:rsidR="00BF75CE" w:rsidRDefault="00BF75CE" w:rsidP="00BF75CE">
      <w:pPr>
        <w:pStyle w:val="Nivel2"/>
      </w:pPr>
      <w:r w:rsidRPr="00BF75CE">
        <w:t>Os preços</w:t>
      </w:r>
      <w:r>
        <w:t xml:space="preserve"> inicialmente contratados são fixos e irreajustáveis no prazo de um ano contado da data do orçamento estimado, em __/__/__ (</w:t>
      </w:r>
      <w:proofErr w:type="spellStart"/>
      <w:r>
        <w:t>DD</w:t>
      </w:r>
      <w:proofErr w:type="spellEnd"/>
      <w:r>
        <w:t>/MM/</w:t>
      </w:r>
      <w:proofErr w:type="spellStart"/>
      <w:r>
        <w:t>AAAA</w:t>
      </w:r>
      <w:proofErr w:type="spellEnd"/>
      <w:r>
        <w:t>).</w:t>
      </w:r>
    </w:p>
    <w:p w14:paraId="42A2B6B2" w14:textId="733006DB" w:rsidR="00BF75CE" w:rsidRDefault="00BF75CE" w:rsidP="00BF75CE">
      <w:pPr>
        <w:pStyle w:val="Nivel2"/>
      </w:pPr>
      <w:r>
        <w:t>Após o interregno de um ano, e independentemente de pedido do contratado, os preços iniciais serão reajustados, mediante a aplicação, pelo contratante, do índice IPCA, exclusivamente para as obrigações iniciadas e concluídas após a ocorrência da anualidade.</w:t>
      </w:r>
    </w:p>
    <w:p w14:paraId="11034B9C" w14:textId="3CA918DD" w:rsidR="00BF75CE" w:rsidRDefault="00BF75CE" w:rsidP="00BF75CE">
      <w:pPr>
        <w:pStyle w:val="Nivel2"/>
      </w:pPr>
      <w:r>
        <w:t>Nos reajustes subsequentes ao primeiro, o interregno mínimo de um ano será contado a partir dos efeitos financeiros do último reajuste.</w:t>
      </w:r>
    </w:p>
    <w:p w14:paraId="2F3F4A17" w14:textId="6DE708F3" w:rsidR="00BF75CE" w:rsidRDefault="00BF75CE" w:rsidP="00BF75CE">
      <w:pPr>
        <w:pStyle w:val="Nivel2"/>
      </w:pPr>
      <w: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10E8331" w14:textId="4EF5E377" w:rsidR="00BF75CE" w:rsidRDefault="00BF75CE" w:rsidP="00BF75CE">
      <w:pPr>
        <w:pStyle w:val="Nivel2"/>
      </w:pPr>
      <w:r>
        <w:t>Nas aferições finais, o(s) índice(s) utilizado(s) para reajuste será(</w:t>
      </w:r>
      <w:proofErr w:type="spellStart"/>
      <w:r>
        <w:t>ão</w:t>
      </w:r>
      <w:proofErr w:type="spellEnd"/>
      <w:r>
        <w:t>), obrigatoriamente, o(s) definitivo(s).</w:t>
      </w:r>
    </w:p>
    <w:p w14:paraId="1BA14D90" w14:textId="77777777" w:rsidR="00BF75CE" w:rsidRDefault="00BF75CE" w:rsidP="00BF75CE">
      <w:pPr>
        <w:pStyle w:val="Nivel2"/>
      </w:pPr>
      <w:r>
        <w:t>Caso o(s) índice(s) estabelecido(s) para reajustamento venha(m) a ser extinto(s) ou de qualquer forma não possa(m) mais ser utilizado(s), será(</w:t>
      </w:r>
      <w:proofErr w:type="spellStart"/>
      <w:r>
        <w:t>ão</w:t>
      </w:r>
      <w:proofErr w:type="spellEnd"/>
      <w:r>
        <w:t>) adotado(s), em substituição, o(s) que vier(em) a ser determinado(s) pela legislação então em vigor.</w:t>
      </w:r>
    </w:p>
    <w:p w14:paraId="40EDC811" w14:textId="420025C1" w:rsidR="00BF75CE" w:rsidRDefault="00BF75CE" w:rsidP="00BF75CE">
      <w:pPr>
        <w:pStyle w:val="Nivel2"/>
      </w:pPr>
      <w:r>
        <w:t>Na ausência de previsão legal quanto ao índice substituto, as partes elegerão novo índice oficial, para reajustamento do preço do valor remanescente, por meio de termo aditivo.</w:t>
      </w:r>
    </w:p>
    <w:p w14:paraId="039418B5" w14:textId="629006DF" w:rsidR="00886BC7" w:rsidRPr="00BF75CE" w:rsidRDefault="00BF75CE" w:rsidP="00BF75CE">
      <w:pPr>
        <w:pStyle w:val="Nivel2"/>
      </w:pPr>
      <w:r w:rsidRPr="00BF75CE">
        <w:t>O reajuste será realizado por apostilamento.</w:t>
      </w:r>
    </w:p>
    <w:p w14:paraId="638489F4" w14:textId="77777777" w:rsidR="00886BC7" w:rsidRPr="004827F2" w:rsidRDefault="00886BC7" w:rsidP="00886BC7">
      <w:pPr>
        <w:pStyle w:val="Nivel01"/>
        <w:rPr>
          <w:color w:val="FFFFFF" w:themeColor="background1"/>
        </w:rPr>
      </w:pPr>
      <w:r w:rsidRPr="004827F2">
        <w:t>CLÁUSULA OITAVA - OBRIGAÇÕES DO CONTRATANTE</w:t>
      </w:r>
    </w:p>
    <w:p w14:paraId="6EAD4A4D" w14:textId="77777777" w:rsidR="00886BC7" w:rsidRPr="004827F2" w:rsidRDefault="00886BC7" w:rsidP="00886BC7">
      <w:pPr>
        <w:pStyle w:val="Nivel2"/>
        <w:rPr>
          <w:b/>
          <w:bCs/>
        </w:rPr>
      </w:pPr>
      <w:r w:rsidRPr="004827F2">
        <w:t xml:space="preserve">São </w:t>
      </w:r>
      <w:r w:rsidRPr="004E64AA">
        <w:t>obrigações</w:t>
      </w:r>
      <w:r w:rsidRPr="004827F2">
        <w:t xml:space="preserve"> do </w:t>
      </w:r>
      <w:r>
        <w:t>CONTRATANTE</w:t>
      </w:r>
      <w:r w:rsidRPr="004827F2">
        <w:t>:</w:t>
      </w:r>
    </w:p>
    <w:p w14:paraId="0908650F" w14:textId="77777777" w:rsidR="00886BC7" w:rsidRPr="004827F2" w:rsidRDefault="00886BC7" w:rsidP="00886BC7">
      <w:pPr>
        <w:pStyle w:val="Nivel3"/>
      </w:pPr>
      <w:r w:rsidRPr="004827F2">
        <w:t xml:space="preserve">Exigir o </w:t>
      </w:r>
      <w:r w:rsidRPr="004E64AA">
        <w:t>cumprimento</w:t>
      </w:r>
      <w:r w:rsidRPr="004827F2">
        <w:t xml:space="preserve"> de todas as obrigações assumidas pelo </w:t>
      </w:r>
      <w:r>
        <w:t>CONTRATADO</w:t>
      </w:r>
      <w:r w:rsidRPr="004827F2">
        <w:t>, de acordo com o contrato e seus anexos;</w:t>
      </w:r>
    </w:p>
    <w:p w14:paraId="2219B84F" w14:textId="77777777" w:rsidR="00886BC7" w:rsidRPr="004827F2" w:rsidRDefault="00886BC7" w:rsidP="00886BC7">
      <w:pPr>
        <w:pStyle w:val="Nivel3"/>
      </w:pPr>
      <w:r w:rsidRPr="004827F2">
        <w:t xml:space="preserve">Receber o </w:t>
      </w:r>
      <w:r w:rsidRPr="004E64AA">
        <w:t>objeto</w:t>
      </w:r>
      <w:r w:rsidRPr="004827F2">
        <w:t xml:space="preserve"> no prazo e condições estabelecidas no Termo de Referência;</w:t>
      </w:r>
    </w:p>
    <w:p w14:paraId="4FC06998" w14:textId="727C35AC" w:rsidR="00886BC7" w:rsidRPr="00BF75CE" w:rsidRDefault="00886BC7" w:rsidP="00886BC7">
      <w:pPr>
        <w:pStyle w:val="Nivel3"/>
        <w:rPr>
          <w:color w:val="auto"/>
        </w:rPr>
      </w:pPr>
      <w:r w:rsidRPr="00BF75CE">
        <w:rPr>
          <w:color w:val="auto"/>
        </w:rPr>
        <w:lastRenderedPageBreak/>
        <w:t>Notificar o CONTRATADO, por escrito, sobre vícios, defeitos incorreções, imperfeições, falhas ou irregularidades verificadas na execução do objeto contratual, fixando prazo para que seja substituído, reparado ou corrigido, total ou parcialmente, às suas expensas</w:t>
      </w:r>
      <w:r w:rsidR="00BF75CE">
        <w:rPr>
          <w:color w:val="auto"/>
        </w:rPr>
        <w:t>;</w:t>
      </w:r>
    </w:p>
    <w:p w14:paraId="239FBD38" w14:textId="77777777" w:rsidR="00886BC7" w:rsidRPr="004827F2" w:rsidRDefault="00886BC7" w:rsidP="00886BC7">
      <w:pPr>
        <w:pStyle w:val="Nivel3"/>
      </w:pPr>
      <w:r w:rsidRPr="004E64AA">
        <w:t>Acompanhar</w:t>
      </w:r>
      <w:r w:rsidRPr="004827F2">
        <w:t xml:space="preserve"> e fiscalizar a execução do contrato e o cumprimento das obrigações pelo </w:t>
      </w:r>
      <w:r>
        <w:t>CONTRATADO</w:t>
      </w:r>
      <w:r w:rsidRPr="004827F2">
        <w:t>;</w:t>
      </w:r>
    </w:p>
    <w:p w14:paraId="422ACE62" w14:textId="77777777" w:rsidR="00886BC7" w:rsidRPr="00DC2ED2" w:rsidRDefault="00886BC7" w:rsidP="00886BC7">
      <w:pPr>
        <w:pStyle w:val="Nivel3"/>
      </w:pPr>
      <w:r w:rsidRPr="004827F2">
        <w:t xml:space="preserve">Efetuar o pagamento ao </w:t>
      </w:r>
      <w:r>
        <w:t>CONTRATADO</w:t>
      </w:r>
      <w:r w:rsidRPr="004827F2">
        <w:t xml:space="preserve"> do valor correspondente ao fornecimento do objeto, no prazo, forma e condições estabelecidos no </w:t>
      </w:r>
      <w:r w:rsidRPr="00DC2ED2">
        <w:t>presente Contrato e no Termo de Referência.</w:t>
      </w:r>
    </w:p>
    <w:p w14:paraId="7F3C528D" w14:textId="77777777" w:rsidR="00886BC7" w:rsidRPr="004827F2" w:rsidRDefault="00886BC7" w:rsidP="00886BC7">
      <w:pPr>
        <w:pStyle w:val="Nivel3"/>
      </w:pPr>
      <w:r w:rsidRPr="004827F2">
        <w:t xml:space="preserve">Aplicar ao </w:t>
      </w:r>
      <w:r>
        <w:t>CONTRATADO</w:t>
      </w:r>
      <w:r w:rsidRPr="004827F2">
        <w:t xml:space="preserve"> as sanções previstas na lei e neste Contrato; </w:t>
      </w:r>
    </w:p>
    <w:p w14:paraId="4837D9F7" w14:textId="53692982" w:rsidR="00886BC7" w:rsidRPr="004827F2" w:rsidRDefault="00886BC7" w:rsidP="00886BC7">
      <w:pPr>
        <w:pStyle w:val="Nivel3"/>
      </w:pPr>
      <w:r w:rsidRPr="004827F2">
        <w:t xml:space="preserve">Cientificar o </w:t>
      </w:r>
      <w:r w:rsidRPr="004E64AA">
        <w:t>órgão</w:t>
      </w:r>
      <w:r w:rsidRPr="004827F2">
        <w:t xml:space="preserve"> de representação judicial da </w:t>
      </w:r>
      <w:r w:rsidR="00D72EC8">
        <w:t>Procuradoria Geral do Município</w:t>
      </w:r>
      <w:r w:rsidRPr="004827F2">
        <w:t xml:space="preserve"> para adoção das medidas cabíveis quando do descumprimento de obrigações pelo </w:t>
      </w:r>
      <w:r>
        <w:t>CONTRATADO</w:t>
      </w:r>
      <w:r w:rsidRPr="004827F2">
        <w:t>;</w:t>
      </w:r>
    </w:p>
    <w:p w14:paraId="21B1C48E" w14:textId="77777777" w:rsidR="00886BC7" w:rsidRPr="004827F2" w:rsidRDefault="00886BC7" w:rsidP="00886BC7">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3BCE3DAC" w14:textId="2C82C9E4" w:rsidR="00886BC7" w:rsidRPr="00FD5253" w:rsidRDefault="00886BC7" w:rsidP="00886BC7">
      <w:pPr>
        <w:pStyle w:val="Nivel4"/>
      </w:pPr>
      <w:r w:rsidRPr="004827F2">
        <w:t>A Administração terá o prazo de</w:t>
      </w:r>
      <w:r w:rsidRPr="004827F2">
        <w:rPr>
          <w:i/>
          <w:iCs/>
          <w:color w:val="FF0000"/>
        </w:rPr>
        <w:t xml:space="preserve"> </w:t>
      </w:r>
      <w:r w:rsidR="00D72EC8">
        <w:rPr>
          <w:i/>
          <w:iCs/>
          <w:color w:val="FF0000"/>
        </w:rPr>
        <w:t>30 (trinta dias)</w:t>
      </w:r>
      <w:r w:rsidRPr="004827F2">
        <w:t>, a contar da data do protocolo do requerimento para decidir, admitida a prorrogação motivada, por igual período.</w:t>
      </w:r>
    </w:p>
    <w:p w14:paraId="7220D143" w14:textId="6C17A822" w:rsidR="00886BC7" w:rsidRPr="00DC2ED2" w:rsidRDefault="00886BC7" w:rsidP="00886BC7">
      <w:pPr>
        <w:pStyle w:val="Nivel3"/>
        <w:rPr>
          <w:color w:val="auto"/>
        </w:rPr>
      </w:pPr>
      <w:r w:rsidRPr="004E64AA">
        <w:t>Responder</w:t>
      </w:r>
      <w:r w:rsidRPr="004827F2">
        <w:t xml:space="preserve"> eventuais pedidos de reestabelecimento do equilíbrio econômico-financeiro feitos pelo </w:t>
      </w:r>
      <w:r>
        <w:t>CONTRATADO</w:t>
      </w:r>
      <w:r w:rsidRPr="004827F2">
        <w:t xml:space="preserve"> no prazo máximo de </w:t>
      </w:r>
      <w:r w:rsidR="00D72EC8">
        <w:rPr>
          <w:color w:val="FF0000"/>
        </w:rPr>
        <w:t>30(trinta) dias</w:t>
      </w:r>
      <w:r>
        <w:rPr>
          <w:color w:val="auto"/>
        </w:rPr>
        <w:t>;</w:t>
      </w:r>
    </w:p>
    <w:p w14:paraId="7008F91D" w14:textId="77777777" w:rsidR="00886BC7" w:rsidRPr="00D72EC8" w:rsidRDefault="00886BC7" w:rsidP="00886BC7">
      <w:pPr>
        <w:pStyle w:val="Nvel3-R"/>
        <w:rPr>
          <w:i w:val="0"/>
          <w:iCs w:val="0"/>
          <w:color w:val="auto"/>
        </w:rPr>
      </w:pPr>
      <w:r w:rsidRPr="00D72EC8">
        <w:rPr>
          <w:i w:val="0"/>
          <w:iCs w:val="0"/>
          <w:color w:val="auto"/>
        </w:rPr>
        <w:t>Notificar os emitentes das garantias quanto ao início de processo administrativo para apuração de descumprimento de cláusulas contratuais.</w:t>
      </w:r>
    </w:p>
    <w:p w14:paraId="2349BE74" w14:textId="77777777" w:rsidR="00886BC7" w:rsidRPr="004827F2" w:rsidRDefault="00886BC7" w:rsidP="00886BC7">
      <w:pPr>
        <w:pStyle w:val="Nivel2"/>
      </w:pPr>
      <w:r w:rsidRPr="004827F2">
        <w:t xml:space="preserve">A </w:t>
      </w:r>
      <w:r w:rsidRPr="004E64AA">
        <w:t>Administração</w:t>
      </w:r>
      <w:r w:rsidRPr="004827F2">
        <w:t xml:space="preserve"> não responderá por quaisquer compromissos assumidos pelo </w:t>
      </w:r>
      <w:r>
        <w:t>CONTRATADO</w:t>
      </w:r>
      <w:r w:rsidRPr="004827F2">
        <w:t xml:space="preserve"> com terceiros, ainda que vinculados à execução do contrato, bem como por qualquer dano causado a terceiros em decorrência de ato do </w:t>
      </w:r>
      <w:r>
        <w:t>CONTRATADO</w:t>
      </w:r>
      <w:r w:rsidRPr="004827F2">
        <w:t>, de seus empregados, prepostos ou subordinados.</w:t>
      </w:r>
    </w:p>
    <w:p w14:paraId="5F1C37CA" w14:textId="77777777" w:rsidR="00886BC7" w:rsidRPr="004827F2" w:rsidRDefault="00886BC7" w:rsidP="00886BC7">
      <w:pPr>
        <w:pStyle w:val="Nivel01"/>
        <w:rPr>
          <w:color w:val="FFFFFF" w:themeColor="background1"/>
        </w:rPr>
      </w:pPr>
      <w:r w:rsidRPr="004827F2">
        <w:t xml:space="preserve">CLÁUSULA NONA - </w:t>
      </w:r>
      <w:r w:rsidRPr="00F8329F">
        <w:t>OBRIGAÇÕES</w:t>
      </w:r>
      <w:r w:rsidRPr="004827F2">
        <w:t xml:space="preserve"> DO </w:t>
      </w:r>
      <w:r>
        <w:t>CONTRATADO</w:t>
      </w:r>
      <w:r w:rsidRPr="00DC2ED2">
        <w:t xml:space="preserve"> </w:t>
      </w:r>
    </w:p>
    <w:p w14:paraId="58951D71" w14:textId="77777777" w:rsidR="00886BC7" w:rsidRDefault="00886BC7" w:rsidP="00886BC7">
      <w:pPr>
        <w:pStyle w:val="Nivel2"/>
      </w:pPr>
      <w:r w:rsidRPr="004827F2">
        <w:t xml:space="preserve">O </w:t>
      </w:r>
      <w:r>
        <w:t>CONTRATADO</w:t>
      </w:r>
      <w:r w:rsidRPr="004827F2">
        <w:t xml:space="preserve"> deve cumprir todas as obrigações constantes deste Contrato e </w:t>
      </w:r>
      <w:r>
        <w:t>de</w:t>
      </w:r>
      <w:r w:rsidRPr="004827F2">
        <w:t xml:space="preserve"> seus anexos, assumindo como exclusivamente </w:t>
      </w:r>
      <w:r w:rsidRPr="004E64AA">
        <w:t>seus</w:t>
      </w:r>
      <w:r w:rsidRPr="004827F2">
        <w:t xml:space="preserve"> os riscos e as despesas decorrentes da boa e perfeita execução do objeto, observando, ainda, as obrigações a seguir dispostas:</w:t>
      </w:r>
    </w:p>
    <w:p w14:paraId="73D8E267" w14:textId="0F37536C" w:rsidR="00D72EC8" w:rsidRDefault="00D72EC8" w:rsidP="00B0680A">
      <w:pPr>
        <w:pStyle w:val="Nivel2"/>
      </w:pPr>
      <w:r>
        <w:t>Responsabilizar-se pelos vícios e danos decorrentes do objeto, de acordo com o Código de Defesa do Consumidor (Lei nº 8.078, de 1990);</w:t>
      </w:r>
    </w:p>
    <w:p w14:paraId="77B54818" w14:textId="56D4DAA1" w:rsidR="00D72EC8" w:rsidRPr="004827F2" w:rsidRDefault="00D72EC8" w:rsidP="008740F8">
      <w:pPr>
        <w:pStyle w:val="Nivel2"/>
      </w:pPr>
      <w:r>
        <w:t>Comunicar ao contratante, no prazo máximo de 24 (vinte e quatro) horas que antecede a data da entrega, os motivos que impossibilitem o cumprimento do prazo previsto, com a devida comprovação;</w:t>
      </w:r>
    </w:p>
    <w:p w14:paraId="6B9768D1" w14:textId="5938A8EE" w:rsidR="00886BC7" w:rsidRPr="004827F2" w:rsidRDefault="00886BC7" w:rsidP="00886BC7">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r w:rsidR="00D72EC8">
        <w:rPr>
          <w:color w:val="000000" w:themeColor="text1"/>
        </w:rPr>
        <w:t xml:space="preserve">(art. 137, II, da Lei nº 14.133 de 2021) </w:t>
      </w:r>
      <w:r w:rsidRPr="004827F2">
        <w:rPr>
          <w:color w:val="000000" w:themeColor="text1"/>
        </w:rPr>
        <w:t xml:space="preserve">e </w:t>
      </w:r>
      <w:r w:rsidRPr="004827F2">
        <w:t>prestar todo esclarecimento ou informação por eles solicitados</w:t>
      </w:r>
      <w:r w:rsidRPr="004827F2">
        <w:rPr>
          <w:color w:val="000000" w:themeColor="text1"/>
        </w:rPr>
        <w:t>;</w:t>
      </w:r>
    </w:p>
    <w:p w14:paraId="2A9D01EE" w14:textId="77777777" w:rsidR="00886BC7" w:rsidRPr="004827F2" w:rsidRDefault="00886BC7" w:rsidP="00886BC7">
      <w:pPr>
        <w:pStyle w:val="Nivel2"/>
      </w:pPr>
      <w:r w:rsidRPr="004E64AA">
        <w:lastRenderedPageBreak/>
        <w:t>Reparar</w:t>
      </w:r>
      <w:r w:rsidRPr="004827F2">
        <w:t xml:space="preserve">, corrigir, remover, reconstruir ou substituir, às suas expensas, no total ou em parte, no prazo fixado pelo fiscal do contrato, os bens </w:t>
      </w:r>
      <w:r>
        <w:t xml:space="preserve">e serviços </w:t>
      </w:r>
      <w:r w:rsidRPr="004827F2">
        <w:t>nos quais se verificarem vícios, defeitos ou incorreções resultantes da execução ou dos materiais empregados;</w:t>
      </w:r>
    </w:p>
    <w:p w14:paraId="645FBF6E" w14:textId="77777777" w:rsidR="00886BC7" w:rsidRPr="004827F2" w:rsidRDefault="00886BC7" w:rsidP="00886BC7">
      <w:pPr>
        <w:pStyle w:val="Nivel2"/>
      </w:pPr>
      <w:r w:rsidRPr="004827F2">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t>CONTRATANTE</w:t>
      </w:r>
      <w:r w:rsidRPr="004827F2">
        <w:t>, que ficará autorizado a descontar dos pagamentos devidos ou da garantia, caso exigida, o valor correspondente aos danos sofridos;</w:t>
      </w:r>
    </w:p>
    <w:p w14:paraId="483FD31A" w14:textId="77777777" w:rsidR="00886BC7" w:rsidRDefault="00886BC7" w:rsidP="00886BC7">
      <w:pPr>
        <w:pStyle w:val="Nivel2"/>
      </w:pPr>
      <w:r w:rsidRPr="004827F2">
        <w:t xml:space="preserve">Quando não for possível a verificação da regularidade no Sistema de Cadastro de Fornecedores – </w:t>
      </w:r>
      <w:proofErr w:type="spellStart"/>
      <w:r w:rsidRPr="004827F2">
        <w:t>SICAF</w:t>
      </w:r>
      <w:proofErr w:type="spellEnd"/>
      <w:r w:rsidRPr="004827F2">
        <w:t xml:space="preserve">, o </w:t>
      </w:r>
      <w:r>
        <w:t>CONTRATADO</w:t>
      </w:r>
      <w:r w:rsidRPr="004827F2">
        <w:t xml:space="preserve"> deverá entregar ao setor responsável pela fiscalização do contrato, junto com a Nota Fiscal para fins de pagamento, os seguintes documentos:</w:t>
      </w:r>
    </w:p>
    <w:p w14:paraId="539254C0" w14:textId="77777777" w:rsidR="00886BC7" w:rsidRDefault="00886BC7" w:rsidP="00886BC7">
      <w:pPr>
        <w:pStyle w:val="Nivel3"/>
      </w:pPr>
      <w:r w:rsidRPr="004827F2">
        <w:t>prova de regularidade relativa à Seguridade Social;</w:t>
      </w:r>
    </w:p>
    <w:p w14:paraId="2FCA2E74" w14:textId="77777777" w:rsidR="00886BC7" w:rsidRDefault="00886BC7" w:rsidP="00886BC7">
      <w:pPr>
        <w:pStyle w:val="Nivel3"/>
      </w:pPr>
      <w:r w:rsidRPr="004827F2">
        <w:t xml:space="preserve">certidão conjunta </w:t>
      </w:r>
      <w:r w:rsidRPr="00F8329F">
        <w:t>relativa</w:t>
      </w:r>
      <w:r w:rsidRPr="004827F2">
        <w:t xml:space="preserve"> aos tributos federais e à Dívida Ativa da União;</w:t>
      </w:r>
    </w:p>
    <w:p w14:paraId="7A64F6C6" w14:textId="77777777" w:rsidR="00886BC7" w:rsidRDefault="00886BC7" w:rsidP="00886BC7">
      <w:pPr>
        <w:pStyle w:val="Nivel3"/>
      </w:pPr>
      <w:r w:rsidRPr="004827F2">
        <w:t xml:space="preserve">certidões que comprovem a regularidade perante a Fazenda Estadual ou Distrital do domicílio ou sede do </w:t>
      </w:r>
      <w:r>
        <w:t>CONTRATADO</w:t>
      </w:r>
      <w:r w:rsidRPr="004827F2">
        <w:t>;</w:t>
      </w:r>
    </w:p>
    <w:p w14:paraId="0E5BF395" w14:textId="77777777" w:rsidR="00886BC7" w:rsidRDefault="00886BC7" w:rsidP="00886BC7">
      <w:pPr>
        <w:pStyle w:val="Nivel3"/>
      </w:pPr>
      <w:r w:rsidRPr="004827F2">
        <w:t>Certidão de Regularidade do FGTS – CRF; e</w:t>
      </w:r>
    </w:p>
    <w:p w14:paraId="789C5319" w14:textId="77777777" w:rsidR="00886BC7" w:rsidRPr="004827F2" w:rsidRDefault="00886BC7" w:rsidP="00886BC7">
      <w:pPr>
        <w:pStyle w:val="Nivel3"/>
      </w:pPr>
      <w:r w:rsidRPr="004827F2">
        <w:t xml:space="preserve">Certidão Negativa de Débitos Trabalhistas – </w:t>
      </w:r>
      <w:proofErr w:type="spellStart"/>
      <w:r w:rsidRPr="004827F2">
        <w:t>CNDT</w:t>
      </w:r>
      <w:proofErr w:type="spellEnd"/>
      <w:r>
        <w:t>.</w:t>
      </w:r>
    </w:p>
    <w:p w14:paraId="202CDA39" w14:textId="77777777" w:rsidR="00886BC7" w:rsidRPr="00D72EC8" w:rsidRDefault="00886BC7" w:rsidP="00886BC7">
      <w:pPr>
        <w:pStyle w:val="Nivel2"/>
      </w:pPr>
      <w:r w:rsidRPr="004827F2">
        <w:t xml:space="preserve">Responsabilizar-se pelo cumprimento de todas as obrigações trabalhistas, </w:t>
      </w:r>
      <w:r w:rsidRPr="00D72EC8">
        <w:t>sociais, previdenciárias, tributárias, fiscais, comerciais e as demais previstas em legislação específica, cuja inadimplência não transfere a responsabilidade ao CONTRATANTE e não poderá onerar o objeto do contrato;</w:t>
      </w:r>
    </w:p>
    <w:p w14:paraId="73BC8529" w14:textId="77777777" w:rsidR="00886BC7" w:rsidRPr="00D72EC8" w:rsidRDefault="00886BC7" w:rsidP="00886BC7">
      <w:pPr>
        <w:pStyle w:val="Nivel2"/>
      </w:pPr>
      <w:r w:rsidRPr="00D72EC8">
        <w:t>Comunicar ao Fiscal do contrato tempestivamente, observada a urgência da situação, qualquer ocorrência anormal ou acidente que se verifique no local da execução do objeto contratual, não ultrapassando o prazo de 24 (vinte e quatro) horas;</w:t>
      </w:r>
    </w:p>
    <w:p w14:paraId="224D6889" w14:textId="77777777" w:rsidR="00886BC7" w:rsidRPr="004827F2" w:rsidRDefault="00886BC7" w:rsidP="00886BC7">
      <w:pPr>
        <w:pStyle w:val="Nivel2"/>
      </w:pPr>
      <w:r w:rsidRPr="00F8329F">
        <w:t>Paralisar</w:t>
      </w:r>
      <w:r w:rsidRPr="004827F2">
        <w:t xml:space="preserve">, por determinação do </w:t>
      </w:r>
      <w:r>
        <w:t>CONTRATANTE</w:t>
      </w:r>
      <w:r w:rsidRPr="004827F2">
        <w:t>, qualquer atividade que não esteja sendo executada de acordo com a boa técnica ou que ponha em risco a segurança de pessoas ou bens de terceiros</w:t>
      </w:r>
      <w:r>
        <w:t>;</w:t>
      </w:r>
    </w:p>
    <w:p w14:paraId="0EB02651" w14:textId="77777777" w:rsidR="00886BC7" w:rsidRPr="004827F2" w:rsidRDefault="00886BC7" w:rsidP="00886BC7">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w:t>
      </w:r>
    </w:p>
    <w:p w14:paraId="16BA9D09" w14:textId="3D69B425" w:rsidR="00886BC7" w:rsidRPr="004827F2" w:rsidRDefault="00886BC7" w:rsidP="00886BC7">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w:t>
      </w:r>
      <w:r w:rsidR="00DF721C">
        <w:t xml:space="preserve"> (art. 116 da lei 14.133 de 2021)</w:t>
      </w:r>
      <w:r w:rsidRPr="004827F2">
        <w:t>;</w:t>
      </w:r>
    </w:p>
    <w:p w14:paraId="1027312C" w14:textId="4627BA9E" w:rsidR="00886BC7" w:rsidRPr="004827F2" w:rsidRDefault="00886BC7" w:rsidP="00886BC7">
      <w:pPr>
        <w:pStyle w:val="Nivel2"/>
      </w:pPr>
      <w:r w:rsidRPr="004827F2">
        <w:t>Comprovar a reserva de cargos a que se refere a cláusula acima, no prazo fixado pelo fiscal do contrato, com a indicação dos empregados que preencheram as referidas vagas</w:t>
      </w:r>
      <w:r w:rsidR="00DF721C">
        <w:t xml:space="preserve"> (art. 116, parágrafo único da Lei nº 14.133/2021)</w:t>
      </w:r>
      <w:r w:rsidRPr="004827F2">
        <w:t>;</w:t>
      </w:r>
    </w:p>
    <w:p w14:paraId="4A9622BA" w14:textId="77777777" w:rsidR="00886BC7" w:rsidRPr="004827F2" w:rsidRDefault="00886BC7" w:rsidP="00886BC7">
      <w:pPr>
        <w:pStyle w:val="Nivel2"/>
      </w:pPr>
      <w:r w:rsidRPr="004827F2">
        <w:t>Guardar sigilo sobre todas as informações obtidas em decorrência do cumprimento do contrato;</w:t>
      </w:r>
    </w:p>
    <w:p w14:paraId="7CBF06D1" w14:textId="77777777" w:rsidR="00886BC7" w:rsidRPr="004827F2" w:rsidRDefault="00886BC7" w:rsidP="00886BC7">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w:t>
      </w:r>
      <w:r w:rsidRPr="004827F2">
        <w:lastRenderedPageBreak/>
        <w:t xml:space="preserve">o atendimento do objeto da contratação, exceto quando ocorrer algum dos eventos arrolados no </w:t>
      </w:r>
      <w:r w:rsidRPr="00E05B39">
        <w:t>art. 124, II, d, da Lei nº 14.133, de 2021</w:t>
      </w:r>
      <w:r>
        <w:t>;</w:t>
      </w:r>
    </w:p>
    <w:p w14:paraId="47758A8B" w14:textId="77777777" w:rsidR="00886BC7" w:rsidRPr="00D72EC8" w:rsidRDefault="00886BC7" w:rsidP="00886BC7">
      <w:pPr>
        <w:pStyle w:val="Nivel2"/>
      </w:pPr>
      <w:r w:rsidRPr="00D72EC8">
        <w:t xml:space="preserve">Cumprir, além dos postulados legais vigentes de âmbito federal, estadual ou municipal, as normas de segurança do CONTRATANTE; </w:t>
      </w:r>
    </w:p>
    <w:p w14:paraId="63BD885D" w14:textId="77777777" w:rsidR="00886BC7" w:rsidRPr="00D96473" w:rsidRDefault="00886BC7" w:rsidP="00886BC7">
      <w:pPr>
        <w:pStyle w:val="Nivel01"/>
        <w:rPr>
          <w:color w:val="FFFFFF" w:themeColor="background1"/>
        </w:rPr>
      </w:pPr>
      <w:r w:rsidRPr="004827F2">
        <w:t xml:space="preserve">CLÁUSULA </w:t>
      </w:r>
      <w:r w:rsidRPr="00142122">
        <w:t>DÉCIMA</w:t>
      </w:r>
      <w:r w:rsidRPr="004827F2">
        <w:t>– GARANTIA DE EXECUÇÃO</w:t>
      </w:r>
    </w:p>
    <w:p w14:paraId="79255570" w14:textId="77777777" w:rsidR="00886BC7" w:rsidRPr="006A6D52" w:rsidRDefault="00886BC7" w:rsidP="00886BC7">
      <w:pPr>
        <w:pStyle w:val="Nvel2-Red"/>
        <w:rPr>
          <w:i w:val="0"/>
          <w:iCs w:val="0"/>
          <w:color w:val="auto"/>
        </w:rPr>
      </w:pPr>
      <w:r w:rsidRPr="006A6D52">
        <w:rPr>
          <w:i w:val="0"/>
          <w:iCs w:val="0"/>
          <w:color w:val="auto"/>
        </w:rPr>
        <w:t>Não haverá exigência de garantia contratual da execução.</w:t>
      </w:r>
    </w:p>
    <w:p w14:paraId="5209F4A6" w14:textId="77777777" w:rsidR="00886BC7" w:rsidRPr="00E0784E" w:rsidRDefault="00886BC7" w:rsidP="00886BC7">
      <w:pPr>
        <w:pStyle w:val="Nivel01"/>
        <w:rPr>
          <w:color w:val="FFFFFF" w:themeColor="background1"/>
        </w:rPr>
      </w:pPr>
      <w:r w:rsidRPr="004827F2">
        <w:t xml:space="preserve">CLÁUSULA DÉCIMA </w:t>
      </w:r>
      <w:r w:rsidRPr="00142122">
        <w:t>PRIMEIRA</w:t>
      </w:r>
      <w:r w:rsidRPr="004827F2">
        <w:t xml:space="preserve"> – INFRAÇÕES E SANÇÕES ADMINISTRATIVAS</w:t>
      </w:r>
    </w:p>
    <w:p w14:paraId="62FB54DA" w14:textId="5464F5C4" w:rsidR="00886BC7" w:rsidRDefault="0098499C" w:rsidP="00886BC7">
      <w:pPr>
        <w:pStyle w:val="Nivel2"/>
      </w:pPr>
      <w:r w:rsidRPr="0098499C">
        <w:t>Comete infração administrativa, nos termos da Lei nº 14.133, de 2021, o contratado que:</w:t>
      </w:r>
    </w:p>
    <w:p w14:paraId="57C96998" w14:textId="50FDB254" w:rsidR="0098499C" w:rsidRDefault="0098499C" w:rsidP="0098499C">
      <w:pPr>
        <w:pStyle w:val="Nivel3"/>
      </w:pPr>
      <w:r w:rsidRPr="0098499C">
        <w:t>der causa à inexecução parcial do contrato;</w:t>
      </w:r>
    </w:p>
    <w:p w14:paraId="608D0C5C" w14:textId="743183AA" w:rsidR="0098499C" w:rsidRDefault="0098499C" w:rsidP="00B61C38">
      <w:pPr>
        <w:pStyle w:val="Nivel3"/>
      </w:pPr>
      <w:r>
        <w:t>der causa à inexecução parcial do contrato que cause grave dano à Administração ou ao funcionamento dos serviços públicos ou ao interesse coletivo;</w:t>
      </w:r>
    </w:p>
    <w:p w14:paraId="1E202254" w14:textId="16954191" w:rsidR="0098499C" w:rsidRDefault="0098499C" w:rsidP="0098499C">
      <w:pPr>
        <w:pStyle w:val="Nivel3"/>
      </w:pPr>
      <w:r>
        <w:t>der causa à inexecução total do contrato;</w:t>
      </w:r>
    </w:p>
    <w:p w14:paraId="771F044E" w14:textId="5C57E25E" w:rsidR="0098499C" w:rsidRDefault="0098499C" w:rsidP="00C4757E">
      <w:pPr>
        <w:pStyle w:val="Nivel3"/>
      </w:pPr>
      <w:r>
        <w:t>ensejar o retardamento da execução ou da entrega do objeto da contratação sem motivo justificado;</w:t>
      </w:r>
    </w:p>
    <w:p w14:paraId="08116217" w14:textId="6B792513" w:rsidR="0098499C" w:rsidRDefault="0098499C" w:rsidP="008E649D">
      <w:pPr>
        <w:pStyle w:val="Nivel3"/>
      </w:pPr>
      <w:r>
        <w:t>apresentar documentação falsa ou prestar declaração falsa durante a execução do contrato;</w:t>
      </w:r>
    </w:p>
    <w:p w14:paraId="1DECCA53" w14:textId="68956110" w:rsidR="0098499C" w:rsidRDefault="0098499C" w:rsidP="0098499C">
      <w:pPr>
        <w:pStyle w:val="Nivel3"/>
      </w:pPr>
      <w:r>
        <w:t>praticar ato fraudulento na execução do contrato;</w:t>
      </w:r>
    </w:p>
    <w:p w14:paraId="201A8DF3" w14:textId="4FF8989C" w:rsidR="0098499C" w:rsidRDefault="0098499C" w:rsidP="0098499C">
      <w:pPr>
        <w:pStyle w:val="Nivel3"/>
      </w:pPr>
      <w:r>
        <w:t>comportar-se de modo inidôneo ou cometer fraude de qualquer natureza;</w:t>
      </w:r>
    </w:p>
    <w:p w14:paraId="6F2ABD58" w14:textId="35B6F98B" w:rsidR="0098499C" w:rsidRDefault="0098499C" w:rsidP="0098499C">
      <w:pPr>
        <w:pStyle w:val="Nivel3"/>
      </w:pPr>
      <w:r>
        <w:t>praticar ato lesivo previsto no art. 5º da Lei nº 12.846, de 1º de agosto de 2013.</w:t>
      </w:r>
    </w:p>
    <w:p w14:paraId="7B23AF40" w14:textId="77777777" w:rsidR="007A1F1F" w:rsidRDefault="0098499C" w:rsidP="007A1F1F">
      <w:pPr>
        <w:pStyle w:val="Nivel2"/>
      </w:pPr>
      <w:r>
        <w:t>Serão aplicadas ao contratado que incorrer nas infrações acima descritas as seguintes sanções:</w:t>
      </w:r>
    </w:p>
    <w:p w14:paraId="3FC87B34" w14:textId="77777777" w:rsidR="007A1F1F" w:rsidRDefault="0098499C" w:rsidP="007A1F1F">
      <w:pPr>
        <w:pStyle w:val="Nivel3"/>
      </w:pPr>
      <w:r w:rsidRPr="007A1F1F">
        <w:rPr>
          <w:b/>
          <w:bCs/>
        </w:rPr>
        <w:t>Advertência</w:t>
      </w:r>
      <w:r>
        <w:t>, quando o contratado der causa à inexecução parcial do contrato, sempre que não se justificar a imposição de penalidade mais grave (art. 156, §2º, da Lei nº 14.133, de 2021);</w:t>
      </w:r>
    </w:p>
    <w:p w14:paraId="5AB5ABD6" w14:textId="48DDECA6" w:rsidR="007A1F1F" w:rsidRDefault="0098499C" w:rsidP="005D33CA">
      <w:pPr>
        <w:pStyle w:val="Nivel3"/>
      </w:pPr>
      <w:r w:rsidRPr="007A1F1F">
        <w:rPr>
          <w:b/>
          <w:bCs/>
        </w:rPr>
        <w:t>Impedimento de licitar e contratar</w:t>
      </w:r>
      <w:r>
        <w:t xml:space="preserve">, quando praticadas as condutas descritas nos subitens </w:t>
      </w:r>
      <w:bookmarkStart w:id="2" w:name="_Hlk190443600"/>
      <w:r>
        <w:t xml:space="preserve">“11.1.2”, “11.1.3” e “11.1.4” </w:t>
      </w:r>
      <w:bookmarkEnd w:id="2"/>
      <w:r>
        <w:t>deste Contrato, sempre que não se justificar a imposição de penalidade mais grave (art. 156, § 4º, da Lei nº 14.133, de 2021);</w:t>
      </w:r>
    </w:p>
    <w:p w14:paraId="5B7110E3" w14:textId="2C33D2E5" w:rsidR="0098499C" w:rsidRDefault="007A1F1F" w:rsidP="005D33CA">
      <w:pPr>
        <w:pStyle w:val="Nivel3"/>
      </w:pPr>
      <w:r w:rsidRPr="005D33CA">
        <w:rPr>
          <w:b/>
          <w:bCs/>
        </w:rPr>
        <w:t>Declaração de inidoneidade</w:t>
      </w:r>
      <w:r>
        <w:t xml:space="preserve"> para licitar e contratar, quando praticadas as condutas descritas nos subitens “11.1.5”, “11.1.6”, “11.1.7” e “11.1.8” deste Contrato, bem como nos subitens “</w:t>
      </w:r>
      <w:r w:rsidRPr="007A1F1F">
        <w:t>“11.1.2”, “11.1.3” e “11.1.4”</w:t>
      </w:r>
      <w:r>
        <w:t>, que justifiquem a imposição de penalidade mais grave (art. 156, §5º, da Lei nº 14.133, de 2021).</w:t>
      </w:r>
    </w:p>
    <w:p w14:paraId="325BEE74" w14:textId="1CE7D4F3" w:rsidR="006134CE" w:rsidRPr="006134CE" w:rsidRDefault="006134CE" w:rsidP="005D33CA">
      <w:pPr>
        <w:pStyle w:val="Nivel3"/>
      </w:pPr>
      <w:r>
        <w:rPr>
          <w:b/>
          <w:bCs/>
        </w:rPr>
        <w:t>Multa:</w:t>
      </w:r>
    </w:p>
    <w:p w14:paraId="4DB02593" w14:textId="32161BB0" w:rsidR="006134CE" w:rsidRDefault="006134CE" w:rsidP="006134CE">
      <w:pPr>
        <w:pStyle w:val="Nivel4"/>
        <w:numPr>
          <w:ilvl w:val="0"/>
          <w:numId w:val="15"/>
        </w:numPr>
      </w:pPr>
      <w:r w:rsidRPr="006134CE">
        <w:t xml:space="preserve">Moratória de </w:t>
      </w:r>
      <w:proofErr w:type="gramStart"/>
      <w:r w:rsidRPr="006134CE">
        <w:t>.....</w:t>
      </w:r>
      <w:proofErr w:type="gramEnd"/>
      <w:r w:rsidRPr="006134CE">
        <w:t>% (..... por cento) por dia de atraso injustificado sobre o valor da</w:t>
      </w:r>
      <w:r>
        <w:t xml:space="preserve"> </w:t>
      </w:r>
      <w:r w:rsidRPr="006134CE">
        <w:t>parcela inadimplida, até o limite de ...... (.......) dias;</w:t>
      </w:r>
    </w:p>
    <w:p w14:paraId="2484C79A" w14:textId="54AF9F66" w:rsidR="006134CE" w:rsidRDefault="006134CE" w:rsidP="002170E5">
      <w:pPr>
        <w:pStyle w:val="Nivel4"/>
        <w:numPr>
          <w:ilvl w:val="0"/>
          <w:numId w:val="15"/>
        </w:numPr>
      </w:pPr>
      <w:r>
        <w:t xml:space="preserve">Moratória de </w:t>
      </w:r>
      <w:proofErr w:type="gramStart"/>
      <w:r>
        <w:t>.....</w:t>
      </w:r>
      <w:proofErr w:type="gramEnd"/>
      <w:r>
        <w:t xml:space="preserve">% (..... por cento) por dia de atraso injustificado sobre o valor total do contrato, até o máximo de </w:t>
      </w:r>
      <w:proofErr w:type="gramStart"/>
      <w:r>
        <w:t>.....</w:t>
      </w:r>
      <w:proofErr w:type="gramEnd"/>
      <w:r>
        <w:t>% (.... por cento), pela inobservância do prazo fixado para apresentação, suplementação ou reposição da garantia.</w:t>
      </w:r>
    </w:p>
    <w:p w14:paraId="6BD6900A" w14:textId="14ED79F7" w:rsidR="006134CE" w:rsidRDefault="006134CE" w:rsidP="0054259D">
      <w:pPr>
        <w:pStyle w:val="Nivel4"/>
        <w:numPr>
          <w:ilvl w:val="0"/>
          <w:numId w:val="15"/>
        </w:numPr>
      </w:pPr>
      <w:r>
        <w:lastRenderedPageBreak/>
        <w:t xml:space="preserve">O atraso superior a </w:t>
      </w:r>
      <w:proofErr w:type="spellStart"/>
      <w:r>
        <w:t>XXXXXX</w:t>
      </w:r>
      <w:proofErr w:type="spellEnd"/>
      <w:r>
        <w:t xml:space="preserve"> dias autoriza a Administração a promover a extinção do contrato por descumprimento ou cumprimento irregular de suas cláusulas, conforme dispõe o inciso I do art. 137 da Lei n. 14.133, de 2021.</w:t>
      </w:r>
    </w:p>
    <w:p w14:paraId="3B2DAAED" w14:textId="0A9B96AB" w:rsidR="009B5AA4" w:rsidRDefault="00CF088D" w:rsidP="00CF088D">
      <w:pPr>
        <w:pStyle w:val="Nivel2"/>
      </w:pPr>
      <w:r>
        <w:t>A aplicação das sanções previstas neste Contrato não exclui, em hipótese alguma, a obrigação de reparação integral do dano causado ao Contratante (art. 156, §9º, da Lei nº 14.133 de 2021).</w:t>
      </w:r>
    </w:p>
    <w:p w14:paraId="7B3B6606" w14:textId="767F74B7" w:rsidR="00CF088D" w:rsidRDefault="00CF088D" w:rsidP="00356EA1">
      <w:pPr>
        <w:pStyle w:val="Nivel3"/>
      </w:pPr>
      <w:r>
        <w:t>Todas as sanções previstas neste Contrato poderão ser aplicadas cumulativamente com a multa (art. 156, §7º, da Lei nº 14.133, de 2021).</w:t>
      </w:r>
    </w:p>
    <w:p w14:paraId="3568437C" w14:textId="042E4136" w:rsidR="00CF088D" w:rsidRDefault="00CF088D" w:rsidP="00FB1233">
      <w:pPr>
        <w:pStyle w:val="Nivel3"/>
      </w:pPr>
      <w:r>
        <w:t>Antes da aplicação da multa será facultada a defesa do interessado no prazo de 15 (quinze) dias úteis, contado da data de sua intimação (art. 157, da Lei nº 14.133, de 2021);</w:t>
      </w:r>
    </w:p>
    <w:p w14:paraId="2BF5A5F0" w14:textId="628F0D9E" w:rsidR="00CF088D" w:rsidRDefault="00CF088D" w:rsidP="00D63746">
      <w:pPr>
        <w:pStyle w:val="Nivel3"/>
      </w:pPr>
      <w: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42E9FC08" w14:textId="1AB9728B" w:rsidR="00CF088D" w:rsidRDefault="00CF088D" w:rsidP="00FD07D3">
      <w:pPr>
        <w:pStyle w:val="Nivel3"/>
      </w:pPr>
      <w:r>
        <w:t>Previamente ao encaminhamento à cobrança judicial, a multa poderá ser recolhida administrativamente no prazo máximo de XX (</w:t>
      </w:r>
      <w:proofErr w:type="spellStart"/>
      <w:r>
        <w:t>XXXX</w:t>
      </w:r>
      <w:proofErr w:type="spellEnd"/>
      <w:r>
        <w:t>) dias, a contar da data do recebimento da comunicação enviada pela autoridade competente.</w:t>
      </w:r>
    </w:p>
    <w:p w14:paraId="6772FDFC" w14:textId="39E82B8B" w:rsidR="00CF088D" w:rsidRDefault="00CF088D" w:rsidP="00D41FBE">
      <w:pPr>
        <w:pStyle w:val="Nivel2"/>
      </w:pPr>
      <w:r>
        <w:t>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566F14A" w14:textId="77777777" w:rsidR="00CF088D" w:rsidRDefault="00CF088D" w:rsidP="00CF088D">
      <w:pPr>
        <w:pStyle w:val="Nivel2"/>
      </w:pPr>
      <w:r>
        <w:t>Na aplicação das sanções serão considerados (art. 156, §1º, da Lei nº 14.133, de 2021):</w:t>
      </w:r>
    </w:p>
    <w:p w14:paraId="59435137" w14:textId="77777777" w:rsidR="00CF088D" w:rsidRDefault="00CF088D" w:rsidP="00CF088D">
      <w:pPr>
        <w:pStyle w:val="Nivel2"/>
        <w:numPr>
          <w:ilvl w:val="0"/>
          <w:numId w:val="0"/>
        </w:numPr>
      </w:pPr>
      <w:r>
        <w:t>a) a natureza e a gravidade da infração cometida;</w:t>
      </w:r>
    </w:p>
    <w:p w14:paraId="068F80B4" w14:textId="77777777" w:rsidR="00CF088D" w:rsidRDefault="00CF088D" w:rsidP="00CF088D">
      <w:pPr>
        <w:pStyle w:val="Nivel2"/>
        <w:numPr>
          <w:ilvl w:val="0"/>
          <w:numId w:val="0"/>
        </w:numPr>
      </w:pPr>
      <w:r>
        <w:t>b) as peculiaridades do caso concreto;</w:t>
      </w:r>
    </w:p>
    <w:p w14:paraId="4A492513" w14:textId="77777777" w:rsidR="00CF088D" w:rsidRDefault="00CF088D" w:rsidP="00CF088D">
      <w:pPr>
        <w:pStyle w:val="Nivel2"/>
        <w:numPr>
          <w:ilvl w:val="0"/>
          <w:numId w:val="0"/>
        </w:numPr>
      </w:pPr>
      <w:r>
        <w:t>c) as circunstâncias agravantes ou atenuantes;</w:t>
      </w:r>
    </w:p>
    <w:p w14:paraId="73201FC4" w14:textId="77777777" w:rsidR="00CF088D" w:rsidRDefault="00CF088D" w:rsidP="00CF088D">
      <w:pPr>
        <w:pStyle w:val="Nivel2"/>
        <w:numPr>
          <w:ilvl w:val="0"/>
          <w:numId w:val="0"/>
        </w:numPr>
      </w:pPr>
      <w:r>
        <w:t>d) os danos que dela provierem para o Contratante;</w:t>
      </w:r>
    </w:p>
    <w:p w14:paraId="6B15C3B2" w14:textId="56770CA3" w:rsidR="00CF088D" w:rsidRDefault="00CF088D" w:rsidP="00CF088D">
      <w:pPr>
        <w:pStyle w:val="Nivel2"/>
        <w:numPr>
          <w:ilvl w:val="0"/>
          <w:numId w:val="0"/>
        </w:numPr>
      </w:pPr>
      <w:r>
        <w:t>e) a implantação ou o aperfeiçoamento de programa de integridade, conforme normas e orientações dos órgãos de controle.</w:t>
      </w:r>
    </w:p>
    <w:p w14:paraId="369D5B14" w14:textId="77777777" w:rsidR="00CF088D" w:rsidRDefault="00CF088D" w:rsidP="00CF088D">
      <w:pPr>
        <w:pStyle w:val="Nivel2"/>
        <w:numPr>
          <w:ilvl w:val="0"/>
          <w:numId w:val="0"/>
        </w:numPr>
      </w:pPr>
      <w:r>
        <w:t>11.6.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A269378" w14:textId="127BA5A6" w:rsidR="00CF088D" w:rsidRDefault="00CF088D" w:rsidP="00CF088D">
      <w:pPr>
        <w:pStyle w:val="Nivel2"/>
        <w:numPr>
          <w:ilvl w:val="0"/>
          <w:numId w:val="0"/>
        </w:numPr>
      </w:pPr>
      <w: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710A6F87" w14:textId="507E13C4" w:rsidR="00CF088D" w:rsidRDefault="00CF088D" w:rsidP="00CF088D">
      <w:pPr>
        <w:pStyle w:val="Nivel2"/>
        <w:numPr>
          <w:ilvl w:val="0"/>
          <w:numId w:val="0"/>
        </w:numPr>
      </w:pPr>
      <w:r>
        <w:lastRenderedPageBreak/>
        <w:t xml:space="preserve">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(Art. 161, da Lei nº 14.133, de 2021).</w:t>
      </w:r>
    </w:p>
    <w:p w14:paraId="3215B536" w14:textId="04F0AB3F" w:rsidR="00CF088D" w:rsidRDefault="00CF088D" w:rsidP="00CF088D">
      <w:pPr>
        <w:pStyle w:val="Nivel2"/>
        <w:numPr>
          <w:ilvl w:val="0"/>
          <w:numId w:val="0"/>
        </w:numPr>
      </w:pPr>
      <w:r>
        <w:t>11.9. As sanções de impedimento de licitar e contratar e declaração de inidoneidade para licitar ou contratar são passíveis de reabilitação na forma do art. 163 da Lei nº 14.133/21.</w:t>
      </w:r>
    </w:p>
    <w:p w14:paraId="60D28B86" w14:textId="4F745DEF" w:rsidR="00CF088D" w:rsidRPr="0098499C" w:rsidRDefault="00CF088D" w:rsidP="0054635A">
      <w:pPr>
        <w:pStyle w:val="Nivel2"/>
        <w:numPr>
          <w:ilvl w:val="0"/>
          <w:numId w:val="0"/>
        </w:numPr>
      </w:pPr>
      <w:r>
        <w:t xml:space="preserve">11.10. </w:t>
      </w:r>
      <w:r w:rsidR="0054635A">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5EF31326" w14:textId="77777777" w:rsidR="00886BC7" w:rsidRPr="004827F2" w:rsidRDefault="00886BC7" w:rsidP="00886BC7">
      <w:pPr>
        <w:pStyle w:val="Nivel01"/>
        <w:rPr>
          <w:color w:val="FFFFFF" w:themeColor="background1"/>
        </w:rPr>
      </w:pPr>
      <w:r w:rsidRPr="004827F2">
        <w:t>CLÁUSULA DÉCIMA SEGUNDA– DA EXTINÇÃO CONTRATUAL</w:t>
      </w:r>
    </w:p>
    <w:p w14:paraId="2E327E7C" w14:textId="77777777" w:rsidR="00886BC7" w:rsidRPr="0054635A" w:rsidRDefault="00886BC7" w:rsidP="00886BC7">
      <w:pPr>
        <w:pStyle w:val="Nvel2-Red"/>
        <w:rPr>
          <w:i w:val="0"/>
          <w:iCs w:val="0"/>
          <w:color w:val="auto"/>
        </w:rPr>
      </w:pPr>
      <w:r w:rsidRPr="0054635A">
        <w:rPr>
          <w:i w:val="0"/>
          <w:iCs w:val="0"/>
          <w:color w:val="auto"/>
        </w:rPr>
        <w:t>O contrato será extinto quando cumpridas as obrigações de ambas as partes, ainda que isso ocorra antes do prazo estipulado para tanto.</w:t>
      </w:r>
    </w:p>
    <w:p w14:paraId="622B212E" w14:textId="77777777" w:rsidR="00886BC7" w:rsidRPr="0054635A" w:rsidRDefault="00886BC7" w:rsidP="00886BC7">
      <w:pPr>
        <w:pStyle w:val="Nvel2-Red"/>
        <w:rPr>
          <w:i w:val="0"/>
          <w:iCs w:val="0"/>
          <w:color w:val="auto"/>
        </w:rPr>
      </w:pPr>
      <w:r w:rsidRPr="0054635A">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2BA4BC27" w14:textId="77777777" w:rsidR="00886BC7" w:rsidRPr="0054635A" w:rsidRDefault="00886BC7" w:rsidP="00886BC7">
      <w:pPr>
        <w:pStyle w:val="Nvel3-R"/>
        <w:rPr>
          <w:i w:val="0"/>
          <w:iCs w:val="0"/>
          <w:color w:val="auto"/>
        </w:rPr>
      </w:pPr>
      <w:r w:rsidRPr="0054635A">
        <w:rPr>
          <w:i w:val="0"/>
          <w:iCs w:val="0"/>
          <w:color w:val="auto"/>
        </w:rPr>
        <w:t>Quando a não conclusão do contrato referida no item anterior decorrer de culpa do CONTRATADO:</w:t>
      </w:r>
    </w:p>
    <w:p w14:paraId="69D2E0DC" w14:textId="77777777" w:rsidR="00886BC7" w:rsidRPr="0054635A" w:rsidRDefault="00886BC7" w:rsidP="00886BC7">
      <w:pPr>
        <w:pStyle w:val="Nvel4-R"/>
        <w:rPr>
          <w:i w:val="0"/>
          <w:iCs w:val="0"/>
          <w:color w:val="auto"/>
        </w:rPr>
      </w:pPr>
      <w:r w:rsidRPr="0054635A">
        <w:rPr>
          <w:i w:val="0"/>
          <w:iCs w:val="0"/>
          <w:color w:val="auto"/>
        </w:rPr>
        <w:t>ficará ele constituído em mora, sendo-lhe aplicáveis as respectivas sanções administrativas; e</w:t>
      </w:r>
    </w:p>
    <w:p w14:paraId="5A0936B4" w14:textId="77777777" w:rsidR="00886BC7" w:rsidRPr="0054635A" w:rsidRDefault="00886BC7" w:rsidP="00886BC7">
      <w:pPr>
        <w:pStyle w:val="Nvel4-R"/>
        <w:rPr>
          <w:i w:val="0"/>
          <w:iCs w:val="0"/>
          <w:color w:val="auto"/>
        </w:rPr>
      </w:pPr>
      <w:r w:rsidRPr="0054635A">
        <w:rPr>
          <w:i w:val="0"/>
          <w:iCs w:val="0"/>
          <w:color w:val="auto"/>
        </w:rPr>
        <w:t>poderá a Administração optar pela extinção do contrato e, nesse caso, adotará as medidas admitidas em lei para a continuidade da execução contratual.</w:t>
      </w:r>
    </w:p>
    <w:p w14:paraId="68CFDE7B" w14:textId="77777777" w:rsidR="00886BC7" w:rsidRPr="00994A89" w:rsidRDefault="00886BC7" w:rsidP="00886BC7">
      <w:pPr>
        <w:pStyle w:val="Nivel2"/>
      </w:pPr>
      <w:r w:rsidRPr="00994A89">
        <w:t xml:space="preserve">O contrato poderá ser extinto antes de cumpridas as obrigações nele estipuladas, ou antes do prazo nele fixado, por algum dos motivos previstos no artigo 137 da Lei nº 14.133, de 2021, bem como amigavelmente, </w:t>
      </w:r>
      <w:r w:rsidRPr="00994A89">
        <w:rPr>
          <w:color w:val="000000" w:themeColor="text1"/>
        </w:rPr>
        <w:t>assegurados o contraditório e a ampla defesa</w:t>
      </w:r>
      <w:r w:rsidRPr="00994A89">
        <w:t>.</w:t>
      </w:r>
    </w:p>
    <w:p w14:paraId="09970468" w14:textId="77777777" w:rsidR="00886BC7" w:rsidRPr="00994A89" w:rsidRDefault="00886BC7" w:rsidP="00886BC7">
      <w:pPr>
        <w:pStyle w:val="Nivel2"/>
      </w:pPr>
      <w:r w:rsidRPr="00994A89">
        <w:t>Nesta hipótese, aplicam-se também os artigos 138 e 139 da mesma Lei.</w:t>
      </w:r>
    </w:p>
    <w:p w14:paraId="0190B698" w14:textId="77777777" w:rsidR="00886BC7" w:rsidRPr="00994A89" w:rsidRDefault="00886BC7" w:rsidP="00886BC7">
      <w:pPr>
        <w:pStyle w:val="Nivel2"/>
      </w:pPr>
      <w:r w:rsidRPr="00994A89">
        <w:t>A alteração social ou a modificação da finalidade ou da estrutura da empresa não ensejará a extinção se não restringir sua capacidade de concluir o contrato.</w:t>
      </w:r>
    </w:p>
    <w:p w14:paraId="27B98A29" w14:textId="77777777" w:rsidR="00886BC7" w:rsidRPr="00994A89" w:rsidRDefault="00886BC7" w:rsidP="00886BC7">
      <w:pPr>
        <w:pStyle w:val="Nivel2"/>
      </w:pPr>
      <w:r w:rsidRPr="00994A89">
        <w:rPr>
          <w:color w:val="000000" w:themeColor="text1"/>
        </w:rPr>
        <w:t xml:space="preserve">Se a </w:t>
      </w:r>
      <w:r w:rsidRPr="00994A89">
        <w:t>operação</w:t>
      </w:r>
      <w:r w:rsidRPr="00994A89">
        <w:rPr>
          <w:color w:val="000000" w:themeColor="text1"/>
        </w:rPr>
        <w:t xml:space="preserve"> </w:t>
      </w:r>
      <w:r w:rsidRPr="00994A89">
        <w:t>implicar mudança da pessoa jurídica contratada, deverá ser formalizado termo aditivo para alteração subjetiva.</w:t>
      </w:r>
    </w:p>
    <w:p w14:paraId="13F60F6E" w14:textId="77777777" w:rsidR="00886BC7" w:rsidRPr="00994A89" w:rsidRDefault="00886BC7" w:rsidP="00886BC7">
      <w:pPr>
        <w:pStyle w:val="Nivel2"/>
      </w:pPr>
      <w:r w:rsidRPr="00994A89">
        <w:t>O termo de extinção, sempre que possível, será precedido:</w:t>
      </w:r>
    </w:p>
    <w:p w14:paraId="61BAA758" w14:textId="77777777" w:rsidR="00886BC7" w:rsidRPr="00994A89" w:rsidRDefault="00886BC7" w:rsidP="00886BC7">
      <w:pPr>
        <w:pStyle w:val="Nivel3"/>
      </w:pPr>
      <w:r>
        <w:t>Do b</w:t>
      </w:r>
      <w:r w:rsidRPr="00994A89">
        <w:t>alanço dos eventos contratuais já cumpridos ou parcialmente cumpridos;</w:t>
      </w:r>
    </w:p>
    <w:p w14:paraId="50B2BBE3" w14:textId="77777777" w:rsidR="00886BC7" w:rsidRPr="00994A89" w:rsidRDefault="00886BC7" w:rsidP="00886BC7">
      <w:pPr>
        <w:pStyle w:val="Nivel3"/>
      </w:pPr>
      <w:r>
        <w:t>Da r</w:t>
      </w:r>
      <w:r w:rsidRPr="00994A89">
        <w:t>elação dos pagamentos já efetuados e ainda devidos;</w:t>
      </w:r>
    </w:p>
    <w:p w14:paraId="73DEDE9C" w14:textId="77777777" w:rsidR="00886BC7" w:rsidRPr="00994A89" w:rsidRDefault="00886BC7" w:rsidP="00886BC7">
      <w:pPr>
        <w:pStyle w:val="Nivel3"/>
      </w:pPr>
      <w:r>
        <w:t>Das i</w:t>
      </w:r>
      <w:r w:rsidRPr="00994A89">
        <w:t>ndenizações e multas.</w:t>
      </w:r>
    </w:p>
    <w:p w14:paraId="480EFD22" w14:textId="77777777" w:rsidR="00886BC7" w:rsidRPr="00994A89" w:rsidRDefault="00886BC7" w:rsidP="00886BC7">
      <w:pPr>
        <w:pStyle w:val="Nivel2"/>
      </w:pPr>
      <w:r w:rsidRPr="00994A89">
        <w:lastRenderedPageBreak/>
        <w:t>A extinção do contrato não configura óbice para o reconhecimento do desequilíbrio econômico-financeiro, hipótese em que será concedida indenização por meio de termo indenizatório.</w:t>
      </w:r>
    </w:p>
    <w:p w14:paraId="0211E1F0" w14:textId="77777777" w:rsidR="00886BC7" w:rsidRPr="0054635A" w:rsidRDefault="00886BC7" w:rsidP="00886BC7">
      <w:pPr>
        <w:pStyle w:val="Nivel2"/>
      </w:pPr>
      <w:r w:rsidRPr="0054635A">
        <w:t>O CONTRATANTE poderá ainda:</w:t>
      </w:r>
    </w:p>
    <w:p w14:paraId="03156CD6" w14:textId="77777777" w:rsidR="00886BC7" w:rsidRPr="0054635A" w:rsidRDefault="00886BC7" w:rsidP="00886BC7">
      <w:pPr>
        <w:pStyle w:val="Nivel3"/>
      </w:pPr>
      <w:r w:rsidRPr="0054635A">
        <w:t>nos casos de obrigação de pagamento de multa pelo CONTRATADO, reter a garantia prestada a ser executada, conforme legislação que rege a matéria; e</w:t>
      </w:r>
    </w:p>
    <w:p w14:paraId="67FD0D82" w14:textId="77777777" w:rsidR="00886BC7" w:rsidRPr="0054635A" w:rsidRDefault="00886BC7" w:rsidP="00886BC7">
      <w:pPr>
        <w:pStyle w:val="Nivel3"/>
      </w:pPr>
      <w:r w:rsidRPr="0054635A">
        <w:t>nos casos em que houver necessidade de ressarcimento de prejuízos causados à Administração, nos termos do inciso IV do art. 139 da Lei n.º 14.133, de 2021, reter os eventuais créditos existentes em favor do CONTRATADO decorrentes do contrato.</w:t>
      </w:r>
    </w:p>
    <w:p w14:paraId="71FC14CD" w14:textId="77777777" w:rsidR="00886BC7" w:rsidRPr="00994A89" w:rsidRDefault="00886BC7" w:rsidP="00886BC7">
      <w:pPr>
        <w:pStyle w:val="Nivel2"/>
      </w:pPr>
      <w:r w:rsidRPr="00994A89">
        <w:t xml:space="preserve">O contrato poderá ser extinto caso se constate que o </w:t>
      </w:r>
      <w:r>
        <w:t>CONTRATADO</w:t>
      </w:r>
      <w:r w:rsidRPr="00994A89">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EB6FA33" w14:textId="77777777" w:rsidR="00886BC7" w:rsidRPr="004827F2" w:rsidRDefault="00886BC7" w:rsidP="00886BC7">
      <w:pPr>
        <w:pStyle w:val="Nivel01"/>
        <w:rPr>
          <w:color w:val="FFFFFF" w:themeColor="background1"/>
        </w:rPr>
      </w:pPr>
      <w:r w:rsidRPr="004827F2">
        <w:t xml:space="preserve">CLÁUSULA </w:t>
      </w:r>
      <w:r w:rsidRPr="00142122">
        <w:t>DÉCIMA</w:t>
      </w:r>
      <w:r w:rsidRPr="004827F2">
        <w:t xml:space="preserve"> </w:t>
      </w:r>
      <w:r>
        <w:t>TERCEIRA</w:t>
      </w:r>
      <w:r w:rsidRPr="004827F2">
        <w:t xml:space="preserve"> – ALTERAÇÕES</w:t>
      </w:r>
    </w:p>
    <w:p w14:paraId="7CA96EEF" w14:textId="77777777" w:rsidR="00886BC7" w:rsidRPr="004827F2" w:rsidRDefault="00886BC7" w:rsidP="00886BC7">
      <w:pPr>
        <w:pStyle w:val="Nivel2"/>
      </w:pPr>
      <w:r w:rsidRPr="00216690">
        <w:t>Eventuais</w:t>
      </w:r>
      <w:r w:rsidRPr="004827F2">
        <w:t xml:space="preserve"> alterações contratuais reger-se-ão pela disciplina dos </w:t>
      </w:r>
      <w:proofErr w:type="spellStart"/>
      <w:r w:rsidRPr="001A3D4D">
        <w:t>arts</w:t>
      </w:r>
      <w:proofErr w:type="spellEnd"/>
      <w:r w:rsidRPr="001A3D4D">
        <w:t>. 124 e seguintes da Lei nº 14.133, de 2021</w:t>
      </w:r>
      <w:r w:rsidRPr="004827F2">
        <w:t>.</w:t>
      </w:r>
    </w:p>
    <w:p w14:paraId="0B11C322" w14:textId="77777777" w:rsidR="00886BC7" w:rsidRPr="0054635A" w:rsidRDefault="00886BC7" w:rsidP="00886BC7">
      <w:pPr>
        <w:pStyle w:val="Nivel2"/>
      </w:pPr>
      <w:r w:rsidRPr="004827F2">
        <w:t xml:space="preserve">O </w:t>
      </w:r>
      <w:r>
        <w:t>CONTRATADO</w:t>
      </w:r>
      <w:r w:rsidRPr="004827F2">
        <w:t xml:space="preserve"> é obrigado a aceitar, nas mesmas condições contratuais, os acréscimos ou supressões que se fizerem necessários, até o limite de 25% (vinte e cinco por cento) do valor </w:t>
      </w:r>
      <w:r w:rsidRPr="0054635A">
        <w:t>inicial atualizado do contrato.</w:t>
      </w:r>
    </w:p>
    <w:p w14:paraId="4377B004" w14:textId="77777777" w:rsidR="00886BC7" w:rsidRPr="0054635A" w:rsidRDefault="00886BC7" w:rsidP="00886BC7">
      <w:pPr>
        <w:pStyle w:val="Nivel2"/>
      </w:pPr>
      <w:r w:rsidRPr="0054635A">
        <w:t>As supressões resultantes de acordo celebrado entre as partes contratantes poderão exceder o limite de 25% (vinte e cinco por cento) do valor inicial atualizado do contrato.</w:t>
      </w:r>
    </w:p>
    <w:p w14:paraId="61A859ED" w14:textId="77777777" w:rsidR="00886BC7" w:rsidRPr="001A3D4D" w:rsidRDefault="00886BC7" w:rsidP="00886BC7">
      <w:pPr>
        <w:pStyle w:val="Nivel2"/>
      </w:pPr>
      <w:r w:rsidRPr="001A3D4D">
        <w:t xml:space="preserve">As alterações contratuais deverão ser promovidas mediante celebração de termo aditivo, submetido à prévia aprovação da consultoria jurídica do </w:t>
      </w:r>
      <w:r>
        <w:t>CONTRATANTE</w:t>
      </w:r>
      <w:r w:rsidRPr="001A3D4D">
        <w:t>,</w:t>
      </w:r>
      <w:r>
        <w:t xml:space="preserve"> </w:t>
      </w:r>
      <w:r w:rsidRPr="001A3D4D">
        <w:t>salvo nos casos de justificada necessidade de antecipação de seus efeitos, hipótese em que a formalização do aditivo deverá ocorrer no prazo máximo de 1 (um) mês.</w:t>
      </w:r>
    </w:p>
    <w:p w14:paraId="128EB616" w14:textId="77777777" w:rsidR="00886BC7" w:rsidRDefault="00886BC7" w:rsidP="00886BC7">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07EC2D6E" w14:textId="77777777" w:rsidR="00886BC7" w:rsidRPr="004827F2" w:rsidRDefault="00886BC7" w:rsidP="00886BC7">
      <w:pPr>
        <w:pStyle w:val="Nivel01"/>
        <w:rPr>
          <w:color w:val="FFFFFF" w:themeColor="background1"/>
        </w:rPr>
      </w:pPr>
      <w:r w:rsidRPr="004827F2">
        <w:t xml:space="preserve">CLÁUSULA DÉCIMA </w:t>
      </w:r>
      <w:r>
        <w:t>QUARTA</w:t>
      </w:r>
      <w:r w:rsidRPr="004827F2">
        <w:t xml:space="preserve"> – DOTAÇÃO ORÇAMENTÁRIA</w:t>
      </w:r>
    </w:p>
    <w:p w14:paraId="0A979AB9" w14:textId="489CB0C6" w:rsidR="00886BC7" w:rsidRDefault="00886BC7" w:rsidP="00886BC7">
      <w:pPr>
        <w:pStyle w:val="Nivel2"/>
      </w:pPr>
      <w:r w:rsidRPr="004827F2">
        <w:t xml:space="preserve">As </w:t>
      </w:r>
      <w:r w:rsidRPr="00216690">
        <w:t>despesas</w:t>
      </w:r>
      <w:r w:rsidRPr="004827F2">
        <w:t xml:space="preserve"> decorrentes da presente contratação correrão à conta de recursos específicos consignados no Orçamento Geral d</w:t>
      </w:r>
      <w:r w:rsidR="0054635A">
        <w:t>o</w:t>
      </w:r>
      <w:r w:rsidRPr="004827F2">
        <w:t xml:space="preserve"> </w:t>
      </w:r>
      <w:r w:rsidR="0054635A">
        <w:t>Município</w:t>
      </w:r>
      <w:r w:rsidRPr="004827F2">
        <w:t xml:space="preserve"> deste exercício, na dotação abaixo discriminada:</w:t>
      </w:r>
    </w:p>
    <w:p w14:paraId="751762CD" w14:textId="77777777" w:rsidR="00886BC7" w:rsidRPr="0020168A" w:rsidRDefault="00886BC7" w:rsidP="00886BC7">
      <w:pPr>
        <w:pStyle w:val="PargrafodaLista"/>
        <w:numPr>
          <w:ilvl w:val="0"/>
          <w:numId w:val="14"/>
        </w:numPr>
        <w:suppressAutoHyphens w:val="0"/>
        <w:spacing w:before="120" w:after="120" w:line="240" w:lineRule="auto"/>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1D364A23" w14:textId="77777777" w:rsidR="00886BC7" w:rsidRPr="0020168A" w:rsidRDefault="00886BC7" w:rsidP="00886BC7">
      <w:pPr>
        <w:pStyle w:val="PargrafodaLista"/>
        <w:numPr>
          <w:ilvl w:val="0"/>
          <w:numId w:val="14"/>
        </w:numPr>
        <w:suppressAutoHyphens w:val="0"/>
        <w:spacing w:before="120" w:after="120" w:line="240" w:lineRule="auto"/>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46C6D756" w14:textId="77777777" w:rsidR="00886BC7" w:rsidRPr="0020168A" w:rsidRDefault="00886BC7" w:rsidP="00886BC7">
      <w:pPr>
        <w:pStyle w:val="PargrafodaLista"/>
        <w:numPr>
          <w:ilvl w:val="0"/>
          <w:numId w:val="14"/>
        </w:numPr>
        <w:suppressAutoHyphens w:val="0"/>
        <w:spacing w:before="120" w:after="120" w:line="240" w:lineRule="auto"/>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553FE80A" w14:textId="77777777" w:rsidR="00886BC7" w:rsidRPr="0020168A" w:rsidRDefault="00886BC7" w:rsidP="00886BC7">
      <w:pPr>
        <w:pStyle w:val="PargrafodaLista"/>
        <w:numPr>
          <w:ilvl w:val="0"/>
          <w:numId w:val="14"/>
        </w:numPr>
        <w:suppressAutoHyphens w:val="0"/>
        <w:spacing w:before="120" w:after="120" w:line="240" w:lineRule="auto"/>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0FB5B3C2" w14:textId="77777777" w:rsidR="00886BC7" w:rsidRPr="001A3D4D" w:rsidRDefault="00886BC7" w:rsidP="00886BC7">
      <w:pPr>
        <w:pStyle w:val="PargrafodaLista"/>
        <w:numPr>
          <w:ilvl w:val="0"/>
          <w:numId w:val="14"/>
        </w:numPr>
        <w:suppressAutoHyphens w:val="0"/>
        <w:spacing w:before="120" w:after="120" w:line="240" w:lineRule="auto"/>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48BDD113" w14:textId="77777777" w:rsidR="00886BC7" w:rsidRPr="00AC239E" w:rsidRDefault="00886BC7" w:rsidP="00886BC7">
      <w:pPr>
        <w:pStyle w:val="PargrafodaLista"/>
        <w:numPr>
          <w:ilvl w:val="0"/>
          <w:numId w:val="14"/>
        </w:numPr>
        <w:suppressAutoHyphens w:val="0"/>
        <w:spacing w:before="120" w:after="120" w:line="240" w:lineRule="auto"/>
        <w:ind w:left="284" w:firstLine="0"/>
        <w:jc w:val="both"/>
        <w:rPr>
          <w:rFonts w:eastAsia="MS Mincho"/>
        </w:rPr>
      </w:pPr>
      <w:r>
        <w:rPr>
          <w:rFonts w:ascii="Arial" w:eastAsia="Arial" w:hAnsi="Arial" w:cs="Arial"/>
          <w:sz w:val="20"/>
          <w:szCs w:val="20"/>
        </w:rPr>
        <w:t>Nota de emprenho: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350A9733" w14:textId="77777777" w:rsidR="00886BC7" w:rsidRPr="0054635A" w:rsidRDefault="00886BC7" w:rsidP="00886BC7">
      <w:pPr>
        <w:pStyle w:val="Nvel2-Red"/>
        <w:rPr>
          <w:i w:val="0"/>
          <w:iCs w:val="0"/>
          <w:color w:val="auto"/>
        </w:rPr>
      </w:pPr>
      <w:r w:rsidRPr="0054635A">
        <w:rPr>
          <w:i w:val="0"/>
          <w:iCs w:val="0"/>
          <w:color w:val="auto"/>
        </w:rPr>
        <w:t>A dotação relativa aos exercícios financeiros subsequentes será indicada após aprovação da Lei Orçamentária respectiva e liberação dos créditos correspondentes, mediante apostilamento.</w:t>
      </w:r>
    </w:p>
    <w:p w14:paraId="72575C70" w14:textId="77777777" w:rsidR="00886BC7" w:rsidRPr="004827F2" w:rsidRDefault="00886BC7" w:rsidP="00886BC7">
      <w:pPr>
        <w:pStyle w:val="Nivel01"/>
        <w:rPr>
          <w:color w:val="FFFFFF" w:themeColor="background1"/>
        </w:rPr>
      </w:pPr>
      <w:r w:rsidRPr="00142122">
        <w:lastRenderedPageBreak/>
        <w:t>CLÁUSULA</w:t>
      </w:r>
      <w:r w:rsidRPr="004827F2">
        <w:t xml:space="preserve"> DÉCIMA </w:t>
      </w:r>
      <w:r>
        <w:t>QUINTA</w:t>
      </w:r>
      <w:r w:rsidRPr="004827F2">
        <w:t xml:space="preserve"> – DOS CASOS OMISSOS</w:t>
      </w:r>
    </w:p>
    <w:p w14:paraId="1C821785" w14:textId="77777777" w:rsidR="00886BC7" w:rsidRPr="004827F2" w:rsidRDefault="00886BC7" w:rsidP="00886BC7">
      <w:pPr>
        <w:pStyle w:val="Nivel2"/>
      </w:pPr>
      <w:r w:rsidRPr="004827F2">
        <w:t xml:space="preserve">Os </w:t>
      </w:r>
      <w:r w:rsidRPr="00216690">
        <w:t>casos</w:t>
      </w:r>
      <w:r w:rsidRPr="004827F2">
        <w:t xml:space="preserve"> omissos serão decididos pelo </w:t>
      </w:r>
      <w:r>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45CD1345" w14:textId="77777777" w:rsidR="00886BC7" w:rsidRPr="004827F2" w:rsidRDefault="00886BC7" w:rsidP="00886BC7">
      <w:pPr>
        <w:pStyle w:val="Nivel01"/>
        <w:rPr>
          <w:color w:val="FFFFFF" w:themeColor="background1"/>
        </w:rPr>
      </w:pPr>
      <w:r w:rsidRPr="004827F2">
        <w:t xml:space="preserve">CLÁUSULA </w:t>
      </w:r>
      <w:r w:rsidRPr="00142122">
        <w:t>DÉCIMA</w:t>
      </w:r>
      <w:r w:rsidRPr="004827F2">
        <w:t xml:space="preserve"> SEXTA – PUBLICAÇÃO</w:t>
      </w:r>
    </w:p>
    <w:p w14:paraId="6769229E" w14:textId="77777777" w:rsidR="00886BC7" w:rsidRPr="004827F2" w:rsidRDefault="00886BC7" w:rsidP="00886BC7">
      <w:pPr>
        <w:pStyle w:val="Nivel2"/>
      </w:pPr>
      <w:r w:rsidRPr="00216690">
        <w:t>Incumbirá</w:t>
      </w:r>
      <w:r w:rsidRPr="004827F2">
        <w:t xml:space="preserve"> ao </w:t>
      </w:r>
      <w:r>
        <w:t>CONTRATANTE</w:t>
      </w:r>
      <w:r w:rsidRPr="004827F2">
        <w:t xml:space="preserve"> divulgar o presente instrumento no Portal Nacional de Contratações Públicas (</w:t>
      </w:r>
      <w:proofErr w:type="spellStart"/>
      <w:r w:rsidRPr="004827F2">
        <w:t>PNCP</w:t>
      </w:r>
      <w:proofErr w:type="spellEnd"/>
      <w:r w:rsidRPr="004827F2">
        <w:t xml:space="preserve">), na forma prevista no </w:t>
      </w:r>
      <w:r w:rsidRPr="001A3D4D">
        <w:t>art. 94 da Lei 14.133, de 2021</w:t>
      </w:r>
      <w:r w:rsidRPr="004827F2">
        <w:t xml:space="preserve">, bem como no respectivo sítio oficial na Internet, </w:t>
      </w:r>
      <w:r w:rsidRPr="00BA3890">
        <w:t xml:space="preserve">em atenção ao art. 91, </w:t>
      </w:r>
      <w:r w:rsidRPr="00BA3890">
        <w:rPr>
          <w:i/>
        </w:rPr>
        <w:t>caput,</w:t>
      </w:r>
      <w:r w:rsidRPr="00BA3890">
        <w:t xml:space="preserve"> da Lei n.º 14.133, de 2021, e ao art. 8º, §2º, da Lei n. 12.527, de 2011, c/c art.</w:t>
      </w:r>
      <w:r w:rsidRPr="001A3D4D">
        <w:t xml:space="preserve"> 7º, §3º, inciso V, do Decreto n. 7.724, de 2012</w:t>
      </w:r>
      <w:r w:rsidRPr="004827F2">
        <w:t>.</w:t>
      </w:r>
    </w:p>
    <w:p w14:paraId="4761FE76" w14:textId="77777777" w:rsidR="00886BC7" w:rsidRPr="004827F2" w:rsidRDefault="00886BC7" w:rsidP="00886BC7">
      <w:pPr>
        <w:pStyle w:val="Nivel01"/>
        <w:rPr>
          <w:color w:val="FFFFFF" w:themeColor="background1"/>
        </w:rPr>
      </w:pPr>
      <w:r w:rsidRPr="004827F2">
        <w:t xml:space="preserve">CLÁUSULA </w:t>
      </w:r>
      <w:r w:rsidRPr="00142122">
        <w:t>DÉCIMA</w:t>
      </w:r>
      <w:r w:rsidRPr="004827F2">
        <w:t xml:space="preserve"> SÉTIMA– FORO</w:t>
      </w:r>
    </w:p>
    <w:p w14:paraId="156BC066" w14:textId="7FC533F3" w:rsidR="00886BC7" w:rsidRPr="004827F2" w:rsidRDefault="00886BC7" w:rsidP="00886BC7">
      <w:pPr>
        <w:pStyle w:val="Nivel2"/>
      </w:pPr>
      <w:r w:rsidRPr="004827F2">
        <w:rPr>
          <w:color w:val="auto"/>
          <w:lang w:eastAsia="en-US"/>
        </w:rPr>
        <w:t xml:space="preserve">Fica eleito o Foro </w:t>
      </w:r>
      <w:r w:rsidR="0054635A" w:rsidRPr="004827F2">
        <w:rPr>
          <w:color w:val="auto"/>
          <w:lang w:eastAsia="en-US"/>
        </w:rPr>
        <w:t>D</w:t>
      </w:r>
      <w:r w:rsidR="0054635A">
        <w:rPr>
          <w:color w:val="auto"/>
          <w:lang w:eastAsia="en-US"/>
        </w:rPr>
        <w:t xml:space="preserve">o Município de Teresópolis/RJ. </w:t>
      </w:r>
      <w:r w:rsidRPr="004827F2">
        <w:t xml:space="preserve">para dirimir os litígios que decorrerem da execução deste Termo de Contrato que não puderem ser compostos pela conciliação, conforme </w:t>
      </w:r>
      <w:r w:rsidRPr="00BA3890">
        <w:t>art. 92, §1º, da Lei nº 14.133</w:t>
      </w:r>
      <w:r>
        <w:t>, de 20</w:t>
      </w:r>
      <w:r w:rsidRPr="00BA3890">
        <w:t>21</w:t>
      </w:r>
      <w:r w:rsidRPr="004827F2">
        <w:t>.</w:t>
      </w:r>
    </w:p>
    <w:p w14:paraId="218DE6C5" w14:textId="77777777" w:rsidR="00B720DC" w:rsidRDefault="00B720DC" w:rsidP="0054635A">
      <w:pPr>
        <w:pStyle w:val="Nivel2"/>
        <w:numPr>
          <w:ilvl w:val="0"/>
          <w:numId w:val="0"/>
        </w:numPr>
        <w:spacing w:afterLines="120" w:after="288" w:line="312" w:lineRule="auto"/>
        <w:ind w:firstLine="567"/>
        <w:jc w:val="right"/>
        <w:rPr>
          <w:color w:val="auto"/>
        </w:rPr>
      </w:pPr>
    </w:p>
    <w:p w14:paraId="732401E4" w14:textId="77777777" w:rsidR="00B720DC" w:rsidRDefault="00B720DC" w:rsidP="0054635A">
      <w:pPr>
        <w:pStyle w:val="Nivel2"/>
        <w:numPr>
          <w:ilvl w:val="0"/>
          <w:numId w:val="0"/>
        </w:numPr>
        <w:spacing w:afterLines="120" w:after="288" w:line="312" w:lineRule="auto"/>
        <w:ind w:firstLine="567"/>
        <w:jc w:val="right"/>
        <w:rPr>
          <w:color w:val="auto"/>
        </w:rPr>
      </w:pPr>
    </w:p>
    <w:p w14:paraId="32CE981C" w14:textId="77777777" w:rsidR="00B720DC" w:rsidRDefault="00B720DC" w:rsidP="0054635A">
      <w:pPr>
        <w:pStyle w:val="Nivel2"/>
        <w:numPr>
          <w:ilvl w:val="0"/>
          <w:numId w:val="0"/>
        </w:numPr>
        <w:spacing w:afterLines="120" w:after="288" w:line="312" w:lineRule="auto"/>
        <w:ind w:firstLine="567"/>
        <w:jc w:val="right"/>
        <w:rPr>
          <w:color w:val="auto"/>
        </w:rPr>
      </w:pPr>
    </w:p>
    <w:p w14:paraId="46384984" w14:textId="77777777" w:rsidR="00B720DC" w:rsidRDefault="00B720DC" w:rsidP="0054635A">
      <w:pPr>
        <w:pStyle w:val="Nivel2"/>
        <w:numPr>
          <w:ilvl w:val="0"/>
          <w:numId w:val="0"/>
        </w:numPr>
        <w:spacing w:afterLines="120" w:after="288" w:line="312" w:lineRule="auto"/>
        <w:ind w:firstLine="567"/>
        <w:jc w:val="right"/>
        <w:rPr>
          <w:color w:val="auto"/>
        </w:rPr>
      </w:pPr>
    </w:p>
    <w:p w14:paraId="61C0C020" w14:textId="3AAE27C3" w:rsidR="00886BC7" w:rsidRPr="0054635A" w:rsidRDefault="0054635A" w:rsidP="0054635A">
      <w:pPr>
        <w:pStyle w:val="Nivel2"/>
        <w:numPr>
          <w:ilvl w:val="0"/>
          <w:numId w:val="0"/>
        </w:numPr>
        <w:spacing w:afterLines="120" w:after="288" w:line="312" w:lineRule="auto"/>
        <w:ind w:firstLine="567"/>
        <w:jc w:val="right"/>
        <w:rPr>
          <w:color w:val="auto"/>
        </w:rPr>
      </w:pPr>
      <w:r w:rsidRPr="0054635A">
        <w:rPr>
          <w:color w:val="auto"/>
        </w:rPr>
        <w:t>Teresópolis</w:t>
      </w:r>
      <w:r w:rsidR="00886BC7" w:rsidRPr="0054635A">
        <w:rPr>
          <w:color w:val="auto"/>
        </w:rPr>
        <w:t>, [dia] de [mês] de [ano].</w:t>
      </w:r>
    </w:p>
    <w:p w14:paraId="3A9778DF" w14:textId="77777777" w:rsidR="00886BC7" w:rsidRPr="004827F2" w:rsidRDefault="00886BC7" w:rsidP="00886BC7">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6004D668" w14:textId="77777777" w:rsidR="00886BC7" w:rsidRPr="004827F2" w:rsidRDefault="00886BC7" w:rsidP="00886BC7">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4A233FD" w14:textId="77777777" w:rsidR="00886BC7" w:rsidRPr="004827F2" w:rsidRDefault="00886BC7" w:rsidP="00886BC7">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4DB15371" w14:textId="77777777" w:rsidR="00886BC7" w:rsidRPr="004827F2" w:rsidRDefault="00886BC7" w:rsidP="00886BC7">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Pr>
          <w:rFonts w:ascii="Arial" w:hAnsi="Arial" w:cs="Arial"/>
          <w:sz w:val="20"/>
          <w:szCs w:val="20"/>
        </w:rPr>
        <w:t>CONTRATADO</w:t>
      </w:r>
    </w:p>
    <w:p w14:paraId="26DAEA6C" w14:textId="77777777" w:rsidR="00886BC7" w:rsidRPr="004827F2" w:rsidRDefault="00886BC7" w:rsidP="00886BC7">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375FF8F1" w14:textId="77777777" w:rsidR="00886BC7" w:rsidRDefault="00886BC7" w:rsidP="00886BC7">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3F68FAD6" w14:textId="765D42E6" w:rsidR="0054635A" w:rsidRPr="004827F2" w:rsidRDefault="0054635A" w:rsidP="00886BC7">
      <w:pPr>
        <w:spacing w:before="120" w:afterLines="120" w:after="288" w:line="312" w:lineRule="auto"/>
        <w:ind w:firstLine="567"/>
        <w:rPr>
          <w:rFonts w:ascii="Arial" w:hAnsi="Arial" w:cs="Arial"/>
          <w:i/>
          <w:iCs/>
          <w:color w:val="FF0000"/>
          <w:sz w:val="20"/>
          <w:szCs w:val="20"/>
        </w:rPr>
      </w:pPr>
      <w:r>
        <w:rPr>
          <w:rFonts w:ascii="Arial" w:hAnsi="Arial" w:cs="Arial"/>
          <w:i/>
          <w:iCs/>
          <w:color w:val="FF0000"/>
          <w:sz w:val="20"/>
          <w:szCs w:val="20"/>
        </w:rPr>
        <w:t>2-</w:t>
      </w:r>
    </w:p>
    <w:sectPr w:rsidR="0054635A" w:rsidRPr="004827F2" w:rsidSect="00886BC7">
      <w:headerReference w:type="default" r:id="rId8"/>
      <w:footerReference w:type="default" r:id="rId9"/>
      <w:pgSz w:w="11906" w:h="16838"/>
      <w:pgMar w:top="2881" w:right="1558"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CE4DD" w14:textId="77777777" w:rsidR="00001E26" w:rsidRDefault="00001E26">
      <w:pPr>
        <w:spacing w:after="0" w:line="240" w:lineRule="auto"/>
      </w:pPr>
      <w:r>
        <w:separator/>
      </w:r>
    </w:p>
  </w:endnote>
  <w:endnote w:type="continuationSeparator" w:id="0">
    <w:p w14:paraId="0C9BD270" w14:textId="77777777" w:rsidR="00001E26" w:rsidRDefault="00001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3BF081BD" w:rsidR="00585134" w:rsidRDefault="00585134" w:rsidP="00172414">
    <w:pPr>
      <w:ind w:left="-567"/>
      <w:jc w:val="center"/>
      <w:rPr>
        <w:b/>
      </w:rPr>
    </w:pPr>
    <w:r>
      <w:rPr>
        <w:noProof/>
        <w:lang w:eastAsia="pt-BR"/>
      </w:rPr>
      <mc:AlternateContent>
        <mc:Choice Requires="wps">
          <w:drawing>
            <wp:anchor distT="0" distB="0" distL="114300" distR="114300" simplePos="0" relativeHeight="251654656" behindDoc="0" locked="0" layoutInCell="1" allowOverlap="1" wp14:anchorId="2ABD690F" wp14:editId="0273508D">
              <wp:simplePos x="0" y="0"/>
              <wp:positionH relativeFrom="column">
                <wp:posOffset>-356235</wp:posOffset>
              </wp:positionH>
              <wp:positionV relativeFrom="paragraph">
                <wp:posOffset>86995</wp:posOffset>
              </wp:positionV>
              <wp:extent cx="3038475" cy="5143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8475" cy="514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597EFC6" w:rsidR="00585134" w:rsidRPr="001C2E94" w:rsidRDefault="00585134" w:rsidP="00172414">
                          <w:pPr>
                            <w:pStyle w:val="SemEspaamento"/>
                            <w:rPr>
                              <w:rFonts w:ascii="Arial Narrow" w:hAnsi="Arial Narrow"/>
                              <w:b/>
                              <w:sz w:val="14"/>
                              <w:szCs w:val="14"/>
                            </w:rPr>
                          </w:pPr>
                          <w:r w:rsidRPr="001C2E94">
                            <w:rPr>
                              <w:rFonts w:ascii="Arial Narrow" w:hAnsi="Arial Narrow"/>
                              <w:b/>
                              <w:sz w:val="14"/>
                              <w:szCs w:val="14"/>
                            </w:rPr>
                            <w:t>Pref</w:t>
                          </w:r>
                          <w:r w:rsidR="00531A9F" w:rsidRPr="001C2E94">
                            <w:rPr>
                              <w:rFonts w:ascii="Arial Narrow" w:hAnsi="Arial Narrow"/>
                              <w:b/>
                              <w:sz w:val="14"/>
                              <w:szCs w:val="14"/>
                            </w:rPr>
                            <w:t>eitura Municipal de</w:t>
                          </w:r>
                          <w:r w:rsidR="00CC24EB" w:rsidRPr="001C2E94">
                            <w:rPr>
                              <w:rFonts w:ascii="Arial Narrow" w:hAnsi="Arial Narrow"/>
                              <w:b/>
                              <w:sz w:val="14"/>
                              <w:szCs w:val="14"/>
                            </w:rPr>
                            <w:t xml:space="preserve"> Teresópolis</w:t>
                          </w:r>
                        </w:p>
                        <w:p w14:paraId="1350609B" w14:textId="1F32F4F2" w:rsidR="00531A9F" w:rsidRPr="001C2E94" w:rsidRDefault="00531A9F" w:rsidP="00172414">
                          <w:pPr>
                            <w:pStyle w:val="SemEspaamento"/>
                            <w:rPr>
                              <w:rFonts w:ascii="Arial Narrow" w:hAnsi="Arial Narrow"/>
                              <w:b/>
                              <w:sz w:val="14"/>
                              <w:szCs w:val="14"/>
                            </w:rPr>
                          </w:pPr>
                          <w:r w:rsidRPr="001C2E94">
                            <w:rPr>
                              <w:rFonts w:ascii="Arial Narrow" w:hAnsi="Arial Narrow"/>
                              <w:b/>
                              <w:sz w:val="14"/>
                              <w:szCs w:val="14"/>
                            </w:rPr>
                            <w:t>Secretaria Municipal de</w:t>
                          </w:r>
                          <w:r w:rsidR="00CC24EB" w:rsidRPr="001C2E94">
                            <w:rPr>
                              <w:rFonts w:ascii="Arial Narrow" w:hAnsi="Arial Narrow"/>
                              <w:b/>
                              <w:sz w:val="14"/>
                              <w:szCs w:val="14"/>
                            </w:rPr>
                            <w:t xml:space="preserve"> </w:t>
                          </w:r>
                          <w:r w:rsidR="00E47B45" w:rsidRPr="001C2E94">
                            <w:rPr>
                              <w:rFonts w:ascii="Arial Narrow" w:hAnsi="Arial Narrow"/>
                              <w:b/>
                              <w:sz w:val="14"/>
                              <w:szCs w:val="14"/>
                            </w:rPr>
                            <w:t>Saúde</w:t>
                          </w:r>
                        </w:p>
                        <w:p w14:paraId="1E9A0124" w14:textId="43015765" w:rsidR="00585134" w:rsidRPr="001C2E94" w:rsidRDefault="00FE3B12" w:rsidP="00172414">
                          <w:pPr>
                            <w:pStyle w:val="SemEspaamento"/>
                            <w:rPr>
                              <w:rFonts w:ascii="Arial Narrow" w:hAnsi="Arial Narrow"/>
                              <w:b/>
                              <w:sz w:val="14"/>
                              <w:szCs w:val="14"/>
                            </w:rPr>
                          </w:pPr>
                          <w:r w:rsidRPr="001C2E94">
                            <w:rPr>
                              <w:rFonts w:ascii="Arial Narrow" w:hAnsi="Arial Narrow"/>
                              <w:b/>
                              <w:sz w:val="14"/>
                              <w:szCs w:val="14"/>
                            </w:rPr>
                            <w:t xml:space="preserve">Rua </w:t>
                          </w:r>
                          <w:r w:rsidR="00E47B45" w:rsidRPr="001C2E94">
                            <w:rPr>
                              <w:rFonts w:ascii="Arial Narrow" w:hAnsi="Arial Narrow"/>
                              <w:b/>
                              <w:sz w:val="14"/>
                              <w:szCs w:val="14"/>
                            </w:rPr>
                            <w:t>Júlio Rosa, 366 - Tijuca, Teresópolis - RJ, 25975-450</w:t>
                          </w:r>
                        </w:p>
                        <w:p w14:paraId="087AC2ED" w14:textId="7ADE7786" w:rsidR="00531A9F" w:rsidRPr="00172414" w:rsidRDefault="00531A9F" w:rsidP="00172414">
                          <w:pPr>
                            <w:pStyle w:val="SemEspaamento"/>
                            <w:rPr>
                              <w:rFonts w:ascii="Arial Narrow" w:hAnsi="Arial Narrow"/>
                              <w:b/>
                              <w:sz w:val="14"/>
                              <w:szCs w:val="14"/>
                            </w:rPr>
                          </w:pPr>
                          <w:r w:rsidRPr="001C2E94">
                            <w:rPr>
                              <w:rFonts w:ascii="Arial Narrow" w:hAnsi="Arial Narrow"/>
                              <w:b/>
                              <w:sz w:val="14"/>
                              <w:szCs w:val="14"/>
                            </w:rPr>
                            <w:t>E-mail</w:t>
                          </w:r>
                          <w:r w:rsidR="001D023C" w:rsidRPr="001C2E94">
                            <w:rPr>
                              <w:rFonts w:ascii="Arial Narrow" w:hAnsi="Arial Narrow"/>
                              <w:b/>
                              <w:sz w:val="14"/>
                              <w:szCs w:val="14"/>
                            </w:rPr>
                            <w:t xml:space="preserve">: </w:t>
                          </w:r>
                          <w:proofErr w:type="gramStart"/>
                          <w:r w:rsidR="001C2E94" w:rsidRPr="001C2E94">
                            <w:rPr>
                              <w:rFonts w:ascii="Arial Narrow" w:hAnsi="Arial Narrow"/>
                              <w:b/>
                              <w:sz w:val="14"/>
                              <w:szCs w:val="14"/>
                            </w:rPr>
                            <w:t>saude@teresopolis.rj.gov.br</w:t>
                          </w:r>
                          <w:r w:rsidR="00FE3B12" w:rsidRPr="001C2E94">
                            <w:rPr>
                              <w:rFonts w:ascii="Arial Narrow" w:hAnsi="Arial Narrow"/>
                              <w:b/>
                              <w:sz w:val="14"/>
                              <w:szCs w:val="14"/>
                            </w:rPr>
                            <w:t xml:space="preserve"> </w:t>
                          </w:r>
                          <w:r w:rsidR="001C2E94">
                            <w:rPr>
                              <w:rFonts w:ascii="Arial Narrow" w:hAnsi="Arial Narrow"/>
                              <w:b/>
                              <w:sz w:val="14"/>
                              <w:szCs w:val="14"/>
                            </w:rPr>
                            <w:t xml:space="preserve"> </w:t>
                          </w:r>
                          <w:r w:rsidR="00FE3B12" w:rsidRPr="001C2E94">
                            <w:rPr>
                              <w:rFonts w:ascii="Arial Narrow" w:hAnsi="Arial Narrow"/>
                              <w:b/>
                              <w:sz w:val="14"/>
                              <w:szCs w:val="14"/>
                            </w:rPr>
                            <w:t>Telefone</w:t>
                          </w:r>
                          <w:proofErr w:type="gramEnd"/>
                          <w:r w:rsidR="001C2E94">
                            <w:rPr>
                              <w:rFonts w:ascii="Arial Narrow" w:hAnsi="Arial Narrow"/>
                              <w:b/>
                              <w:sz w:val="14"/>
                              <w:szCs w:val="14"/>
                            </w:rPr>
                            <w:t xml:space="preserve">: </w:t>
                          </w:r>
                          <w:r w:rsidR="00E47B45" w:rsidRPr="001C2E94">
                            <w:rPr>
                              <w:rFonts w:ascii="Arial Narrow" w:hAnsi="Arial Narrow"/>
                              <w:b/>
                              <w:sz w:val="14"/>
                              <w:szCs w:val="14"/>
                            </w:rPr>
                            <w:t>(21) 2742-3352 - Ramal 300</w:t>
                          </w:r>
                          <w:r w:rsidR="00E47B45">
                            <w:rPr>
                              <w:rFonts w:ascii="Arial Narrow" w:hAnsi="Arial Narrow"/>
                              <w:b/>
                              <w:sz w:val="14"/>
                              <w:szCs w:val="14"/>
                            </w:rPr>
                            <w:t xml:space="preserve"> </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Rectangle 1" o:spid="_x0000_s1027" style="position:absolute;left:0;text-align:left;margin-left:-28.05pt;margin-top:6.85pt;width:239.25pt;height:4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" stroked="f" strokeweight="0">
              <v:textbox>
                <w:txbxContent>
                  <w:p w14:paraId="46DCE979" w14:textId="0597EFC6" w:rsidR="00585134" w:rsidRPr="001C2E94" w:rsidRDefault="00585134" w:rsidP="00172414">
                    <w:pPr>
                      <w:pStyle w:val="SemEspaamento"/>
                      <w:rPr>
                        <w:rFonts w:ascii="Arial Narrow" w:hAnsi="Arial Narrow"/>
                        <w:b/>
                        <w:sz w:val="14"/>
                        <w:szCs w:val="14"/>
                      </w:rPr>
                    </w:pPr>
                    <w:r w:rsidRPr="001C2E94">
                      <w:rPr>
                        <w:rFonts w:ascii="Arial Narrow" w:hAnsi="Arial Narrow"/>
                        <w:b/>
                        <w:sz w:val="14"/>
                        <w:szCs w:val="14"/>
                      </w:rPr>
                      <w:t>Pref</w:t>
                    </w:r>
                    <w:r w:rsidR="00531A9F" w:rsidRPr="001C2E94">
                      <w:rPr>
                        <w:rFonts w:ascii="Arial Narrow" w:hAnsi="Arial Narrow"/>
                        <w:b/>
                        <w:sz w:val="14"/>
                        <w:szCs w:val="14"/>
                      </w:rPr>
                      <w:t>eitura Municipal de</w:t>
                    </w:r>
                    <w:r w:rsidR="00CC24EB" w:rsidRPr="001C2E94">
                      <w:rPr>
                        <w:rFonts w:ascii="Arial Narrow" w:hAnsi="Arial Narrow"/>
                        <w:b/>
                        <w:sz w:val="14"/>
                        <w:szCs w:val="14"/>
                      </w:rPr>
                      <w:t xml:space="preserve"> Teresópolis</w:t>
                    </w:r>
                  </w:p>
                  <w:p w14:paraId="1350609B" w14:textId="1F32F4F2" w:rsidR="00531A9F" w:rsidRPr="001C2E94" w:rsidRDefault="00531A9F" w:rsidP="00172414">
                    <w:pPr>
                      <w:pStyle w:val="SemEspaamento"/>
                      <w:rPr>
                        <w:rFonts w:ascii="Arial Narrow" w:hAnsi="Arial Narrow"/>
                        <w:b/>
                        <w:sz w:val="14"/>
                        <w:szCs w:val="14"/>
                      </w:rPr>
                    </w:pPr>
                    <w:r w:rsidRPr="001C2E94">
                      <w:rPr>
                        <w:rFonts w:ascii="Arial Narrow" w:hAnsi="Arial Narrow"/>
                        <w:b/>
                        <w:sz w:val="14"/>
                        <w:szCs w:val="14"/>
                      </w:rPr>
                      <w:t>Secretaria Municipal de</w:t>
                    </w:r>
                    <w:r w:rsidR="00CC24EB" w:rsidRPr="001C2E94">
                      <w:rPr>
                        <w:rFonts w:ascii="Arial Narrow" w:hAnsi="Arial Narrow"/>
                        <w:b/>
                        <w:sz w:val="14"/>
                        <w:szCs w:val="14"/>
                      </w:rPr>
                      <w:t xml:space="preserve"> </w:t>
                    </w:r>
                    <w:r w:rsidR="00E47B45" w:rsidRPr="001C2E94">
                      <w:rPr>
                        <w:rFonts w:ascii="Arial Narrow" w:hAnsi="Arial Narrow"/>
                        <w:b/>
                        <w:sz w:val="14"/>
                        <w:szCs w:val="14"/>
                      </w:rPr>
                      <w:t>Saúde</w:t>
                    </w:r>
                  </w:p>
                  <w:p w14:paraId="1E9A0124" w14:textId="43015765" w:rsidR="00585134" w:rsidRPr="001C2E94" w:rsidRDefault="00FE3B12" w:rsidP="00172414">
                    <w:pPr>
                      <w:pStyle w:val="SemEspaamento"/>
                      <w:rPr>
                        <w:rFonts w:ascii="Arial Narrow" w:hAnsi="Arial Narrow"/>
                        <w:b/>
                        <w:sz w:val="14"/>
                        <w:szCs w:val="14"/>
                      </w:rPr>
                    </w:pPr>
                    <w:r w:rsidRPr="001C2E94">
                      <w:rPr>
                        <w:rFonts w:ascii="Arial Narrow" w:hAnsi="Arial Narrow"/>
                        <w:b/>
                        <w:sz w:val="14"/>
                        <w:szCs w:val="14"/>
                      </w:rPr>
                      <w:t xml:space="preserve">Rua </w:t>
                    </w:r>
                    <w:r w:rsidR="00E47B45" w:rsidRPr="001C2E94">
                      <w:rPr>
                        <w:rFonts w:ascii="Arial Narrow" w:hAnsi="Arial Narrow"/>
                        <w:b/>
                        <w:sz w:val="14"/>
                        <w:szCs w:val="14"/>
                      </w:rPr>
                      <w:t>Júlio Rosa, 366 - Tijuca, Teresópolis - RJ, 25975-450</w:t>
                    </w:r>
                  </w:p>
                  <w:p w14:paraId="087AC2ED" w14:textId="7ADE7786" w:rsidR="00531A9F" w:rsidRPr="00172414" w:rsidRDefault="00531A9F" w:rsidP="00172414">
                    <w:pPr>
                      <w:pStyle w:val="SemEspaamento"/>
                      <w:rPr>
                        <w:rFonts w:ascii="Arial Narrow" w:hAnsi="Arial Narrow"/>
                        <w:b/>
                        <w:sz w:val="14"/>
                        <w:szCs w:val="14"/>
                      </w:rPr>
                    </w:pPr>
                    <w:r w:rsidRPr="001C2E94">
                      <w:rPr>
                        <w:rFonts w:ascii="Arial Narrow" w:hAnsi="Arial Narrow"/>
                        <w:b/>
                        <w:sz w:val="14"/>
                        <w:szCs w:val="14"/>
                      </w:rPr>
                      <w:t>E-mail</w:t>
                    </w:r>
                    <w:r w:rsidR="001D023C" w:rsidRPr="001C2E94">
                      <w:rPr>
                        <w:rFonts w:ascii="Arial Narrow" w:hAnsi="Arial Narrow"/>
                        <w:b/>
                        <w:sz w:val="14"/>
                        <w:szCs w:val="14"/>
                      </w:rPr>
                      <w:t xml:space="preserve">: </w:t>
                    </w:r>
                    <w:r w:rsidR="001C2E94" w:rsidRPr="001C2E94">
                      <w:rPr>
                        <w:rFonts w:ascii="Arial Narrow" w:hAnsi="Arial Narrow"/>
                        <w:b/>
                        <w:sz w:val="14"/>
                        <w:szCs w:val="14"/>
                      </w:rPr>
                      <w:t>saude@teresopolis.rj.gov.br</w:t>
                    </w:r>
                    <w:r w:rsidR="00FE3B12" w:rsidRPr="001C2E94">
                      <w:rPr>
                        <w:rFonts w:ascii="Arial Narrow" w:hAnsi="Arial Narrow"/>
                        <w:b/>
                        <w:sz w:val="14"/>
                        <w:szCs w:val="14"/>
                      </w:rPr>
                      <w:t xml:space="preserve"> </w:t>
                    </w:r>
                    <w:r w:rsidR="001C2E94">
                      <w:rPr>
                        <w:rFonts w:ascii="Arial Narrow" w:hAnsi="Arial Narrow"/>
                        <w:b/>
                        <w:sz w:val="14"/>
                        <w:szCs w:val="14"/>
                      </w:rPr>
                      <w:t xml:space="preserve"> </w:t>
                    </w:r>
                    <w:r w:rsidR="00FE3B12" w:rsidRPr="001C2E94">
                      <w:rPr>
                        <w:rFonts w:ascii="Arial Narrow" w:hAnsi="Arial Narrow"/>
                        <w:b/>
                        <w:sz w:val="14"/>
                        <w:szCs w:val="14"/>
                      </w:rPr>
                      <w:t>Telefone</w:t>
                    </w:r>
                    <w:r w:rsidR="001C2E94">
                      <w:rPr>
                        <w:rFonts w:ascii="Arial Narrow" w:hAnsi="Arial Narrow"/>
                        <w:b/>
                        <w:sz w:val="14"/>
                        <w:szCs w:val="14"/>
                      </w:rPr>
                      <w:t xml:space="preserve">: </w:t>
                    </w:r>
                    <w:r w:rsidR="00E47B45" w:rsidRPr="001C2E94">
                      <w:rPr>
                        <w:rFonts w:ascii="Arial Narrow" w:hAnsi="Arial Narrow"/>
                        <w:b/>
                        <w:sz w:val="14"/>
                        <w:szCs w:val="14"/>
                      </w:rPr>
                      <w:t>(21) 2742-3352 - Ramal 300</w:t>
                    </w:r>
                    <w:r w:rsidR="00E47B45">
                      <w:rPr>
                        <w:rFonts w:ascii="Arial Narrow" w:hAnsi="Arial Narrow"/>
                        <w:b/>
                        <w:sz w:val="14"/>
                        <w:szCs w:val="14"/>
                      </w:rPr>
                      <w:t xml:space="preserve"> </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07D17398" w:rsidR="00585134" w:rsidRDefault="00585134" w:rsidP="00172414">
    <w:pPr>
      <w:jc w:val="center"/>
      <w:rPr>
        <w:b/>
      </w:rPr>
    </w:pPr>
  </w:p>
  <w:p w14:paraId="293A4B6B" w14:textId="094C3257" w:rsidR="00585134" w:rsidRDefault="0006360D" w:rsidP="00172414">
    <w:pPr>
      <w:pStyle w:val="Cabealho"/>
      <w:ind w:left="-567"/>
    </w:pPr>
    <w:r>
      <w:rPr>
        <w:b/>
        <w:noProof/>
      </w:rPr>
      <w:drawing>
        <wp:anchor distT="0" distB="0" distL="114300" distR="114300" simplePos="0" relativeHeight="251659776" behindDoc="1" locked="0" layoutInCell="1" allowOverlap="1" wp14:anchorId="390F29FD" wp14:editId="327D696B">
          <wp:simplePos x="0" y="0"/>
          <wp:positionH relativeFrom="page">
            <wp:posOffset>-405765</wp:posOffset>
          </wp:positionH>
          <wp:positionV relativeFrom="paragraph">
            <wp:posOffset>218440</wp:posOffset>
          </wp:positionV>
          <wp:extent cx="8299934" cy="95250"/>
          <wp:effectExtent l="0" t="0" r="6350" b="0"/>
          <wp:wrapNone/>
          <wp:docPr id="1199290624" name="Imagem 1199290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hatsApp Image 2025-01-17 at 10.37.36.jpeg"/>
                  <pic:cNvPicPr/>
                </pic:nvPicPr>
                <pic:blipFill rotWithShape="1">
                  <a:blip r:embed="rId1">
                    <a:extLst>
                      <a:ext uri="{28A0092B-C50C-407E-A947-70E740481C1C}">
                        <a14:useLocalDpi xmlns:a14="http://schemas.microsoft.com/office/drawing/2010/main" val="0"/>
                      </a:ext>
                    </a:extLst>
                  </a:blip>
                  <a:srcRect l="3112"/>
                  <a:stretch/>
                </pic:blipFill>
                <pic:spPr bwMode="auto">
                  <a:xfrm>
                    <a:off x="0" y="0"/>
                    <a:ext cx="8299934" cy="952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4BA80" w14:textId="77777777" w:rsidR="00001E26" w:rsidRDefault="00001E26">
      <w:pPr>
        <w:spacing w:after="0" w:line="240" w:lineRule="auto"/>
      </w:pPr>
      <w:r>
        <w:separator/>
      </w:r>
    </w:p>
  </w:footnote>
  <w:footnote w:type="continuationSeparator" w:id="0">
    <w:p w14:paraId="0427B78E" w14:textId="77777777" w:rsidR="00001E26" w:rsidRDefault="00001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880CD" w14:textId="31A3751F" w:rsidR="0029613C" w:rsidRDefault="00E57A53" w:rsidP="0029613C">
    <w:pPr>
      <w:tabs>
        <w:tab w:val="center" w:pos="4252"/>
        <w:tab w:val="right" w:pos="8504"/>
      </w:tabs>
      <w:spacing w:line="240" w:lineRule="auto"/>
      <w:rPr>
        <w:rFonts w:cs="Calibri"/>
        <w:b/>
      </w:rPr>
    </w:pPr>
    <w:r>
      <w:rPr>
        <w:rFonts w:cs="Calibri"/>
        <w:b/>
        <w:noProof/>
      </w:rPr>
      <w:drawing>
        <wp:anchor distT="0" distB="0" distL="114300" distR="114300" simplePos="0" relativeHeight="251656704" behindDoc="1" locked="0" layoutInCell="1" allowOverlap="1" wp14:anchorId="6FC78F5A" wp14:editId="49F7BCFD">
          <wp:simplePos x="0" y="0"/>
          <wp:positionH relativeFrom="margin">
            <wp:posOffset>-1452880</wp:posOffset>
          </wp:positionH>
          <wp:positionV relativeFrom="paragraph">
            <wp:posOffset>-64770</wp:posOffset>
          </wp:positionV>
          <wp:extent cx="8299934" cy="95250"/>
          <wp:effectExtent l="0" t="0" r="6350" b="0"/>
          <wp:wrapNone/>
          <wp:docPr id="2090772718" name="Imagem 209077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hatsApp Image 2025-01-17 at 10.37.36.jpeg"/>
                  <pic:cNvPicPr/>
                </pic:nvPicPr>
                <pic:blipFill rotWithShape="1">
                  <a:blip r:embed="rId1">
                    <a:extLst>
                      <a:ext uri="{28A0092B-C50C-407E-A947-70E740481C1C}">
                        <a14:useLocalDpi xmlns:a14="http://schemas.microsoft.com/office/drawing/2010/main" val="0"/>
                      </a:ext>
                    </a:extLst>
                  </a:blip>
                  <a:srcRect l="3112"/>
                  <a:stretch/>
                </pic:blipFill>
                <pic:spPr bwMode="auto">
                  <a:xfrm>
                    <a:off x="0" y="0"/>
                    <a:ext cx="8299934" cy="952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972AC89" w14:textId="77777777" w:rsidR="00E57A53" w:rsidRDefault="0029613C" w:rsidP="00E57A53">
    <w:pPr>
      <w:tabs>
        <w:tab w:val="center" w:pos="4252"/>
        <w:tab w:val="right" w:pos="8504"/>
      </w:tabs>
      <w:spacing w:after="0" w:line="240" w:lineRule="auto"/>
      <w:rPr>
        <w:rFonts w:cs="Calibri"/>
        <w:b/>
      </w:rPr>
    </w:pPr>
    <w:r>
      <w:rPr>
        <w:noProof/>
        <w:lang w:eastAsia="pt-BR"/>
      </w:rPr>
      <w:drawing>
        <wp:anchor distT="0" distB="0" distL="0" distR="0" simplePos="0" relativeHeight="251657728" behindDoc="1" locked="0" layoutInCell="1" allowOverlap="1" wp14:anchorId="70A39DD2" wp14:editId="35649D2C">
          <wp:simplePos x="0" y="0"/>
          <wp:positionH relativeFrom="column">
            <wp:posOffset>-523875</wp:posOffset>
          </wp:positionH>
          <wp:positionV relativeFrom="paragraph">
            <wp:posOffset>248285</wp:posOffset>
          </wp:positionV>
          <wp:extent cx="719455" cy="676275"/>
          <wp:effectExtent l="0" t="0" r="4445" b="0"/>
          <wp:wrapNone/>
          <wp:docPr id="138210270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pic:cNvPicPr>
                </pic:nvPicPr>
                <pic:blipFill>
                  <a:blip r:embed="rId2"/>
                  <a:stretch/>
                </pic:blipFill>
                <pic:spPr bwMode="auto">
                  <a:xfrm>
                    <a:off x="0" y="0"/>
                    <a:ext cx="71945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5076FD">
      <w:rPr>
        <w:rFonts w:asciiTheme="minorHAnsi" w:eastAsia="Times New Roman" w:hAnsiTheme="minorHAnsi" w:cstheme="minorHAnsi"/>
        <w:b/>
        <w:bCs/>
        <w:iCs/>
        <w:noProof/>
        <w:lang w:eastAsia="ar-SA"/>
      </w:rPr>
      <w:pict w14:anchorId="29633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2822986" o:spid="_x0000_s10248" type="#_x0000_t75" style="position:absolute;margin-left:0;margin-top:0;width:488.8pt;height:368.7pt;z-index:-251655680;mso-position-horizontal:center;mso-position-horizontal-relative:margin;mso-position-vertical:center;mso-position-vertical-relative:margin" o:allowincell="f">
          <v:imagedata r:id="rId3" o:title="WhatsApp Image 2025-01-17 at 16" gain="19661f" blacklevel="22938f"/>
          <w10:wrap anchorx="margin" anchory="margin"/>
        </v:shape>
      </w:pict>
    </w:r>
    <w:r>
      <w:rPr>
        <w:rFonts w:cs="Calibri"/>
        <w:b/>
      </w:rPr>
      <w:t xml:space="preserve">         </w:t>
    </w:r>
    <w:r w:rsidR="00E57A53">
      <w:rPr>
        <w:rFonts w:cs="Calibri"/>
        <w:b/>
      </w:rPr>
      <w:t xml:space="preserve"> </w:t>
    </w:r>
  </w:p>
  <w:p w14:paraId="56D9064B" w14:textId="30C7A75B" w:rsidR="00E57A53" w:rsidRDefault="00E57A53" w:rsidP="00E57A53">
    <w:pPr>
      <w:tabs>
        <w:tab w:val="center" w:pos="4252"/>
        <w:tab w:val="right" w:pos="8504"/>
      </w:tabs>
      <w:spacing w:after="0" w:line="240" w:lineRule="auto"/>
      <w:rPr>
        <w:rFonts w:cs="Calibri"/>
        <w:b/>
      </w:rPr>
    </w:pPr>
    <w:r w:rsidRPr="00E57A53">
      <w:rPr>
        <w:noProof/>
        <w:sz w:val="20"/>
        <w:szCs w:val="20"/>
        <w:lang w:eastAsia="pt-BR"/>
      </w:rPr>
      <w:drawing>
        <wp:anchor distT="0" distB="0" distL="114300" distR="114300" simplePos="0" relativeHeight="251658752" behindDoc="1" locked="0" layoutInCell="1" allowOverlap="1" wp14:anchorId="298752C0" wp14:editId="76E11758">
          <wp:simplePos x="0" y="0"/>
          <wp:positionH relativeFrom="page">
            <wp:align>right</wp:align>
          </wp:positionH>
          <wp:positionV relativeFrom="paragraph">
            <wp:posOffset>10160</wp:posOffset>
          </wp:positionV>
          <wp:extent cx="3228340" cy="742950"/>
          <wp:effectExtent l="0" t="0" r="0" b="0"/>
          <wp:wrapNone/>
          <wp:docPr id="1667536754" name="Imagem 1667536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aptura de tela 2025-01-17 113029.png"/>
                  <pic:cNvPicPr/>
                </pic:nvPicPr>
                <pic:blipFill rotWithShape="1">
                  <a:blip r:embed="rId4">
                    <a:extLst>
                      <a:ext uri="{28A0092B-C50C-407E-A947-70E740481C1C}">
                        <a14:useLocalDpi xmlns:a14="http://schemas.microsoft.com/office/drawing/2010/main" val="0"/>
                      </a:ext>
                    </a:extLst>
                  </a:blip>
                  <a:srcRect l="-295" t="21818" b="19471"/>
                  <a:stretch/>
                </pic:blipFill>
                <pic:spPr bwMode="auto">
                  <a:xfrm>
                    <a:off x="0" y="0"/>
                    <a:ext cx="3228340" cy="7429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cs="Calibri"/>
        <w:b/>
      </w:rPr>
      <w:t xml:space="preserve">          </w:t>
    </w:r>
  </w:p>
  <w:p w14:paraId="37C8E2B7" w14:textId="4B1DE5BE" w:rsidR="0029613C" w:rsidRPr="00E57A53" w:rsidRDefault="00E57A53" w:rsidP="00E57A53">
    <w:pPr>
      <w:tabs>
        <w:tab w:val="center" w:pos="4252"/>
        <w:tab w:val="right" w:pos="8504"/>
      </w:tabs>
      <w:spacing w:after="0" w:line="240" w:lineRule="auto"/>
      <w:rPr>
        <w:rFonts w:cs="Calibri"/>
        <w:b/>
        <w:sz w:val="20"/>
        <w:szCs w:val="20"/>
      </w:rPr>
    </w:pPr>
    <w:r>
      <w:rPr>
        <w:rFonts w:cs="Calibri"/>
        <w:b/>
      </w:rPr>
      <w:t xml:space="preserve">          </w:t>
    </w:r>
    <w:r w:rsidR="0029613C" w:rsidRPr="00E57A53">
      <w:rPr>
        <w:rFonts w:cs="Calibri"/>
        <w:b/>
        <w:sz w:val="20"/>
        <w:szCs w:val="20"/>
      </w:rPr>
      <w:t>PREFEITURA MUNICIPAL DE TERESÓPOLIS</w:t>
    </w:r>
  </w:p>
  <w:p w14:paraId="30AE59CD" w14:textId="6E0429E2" w:rsidR="0029613C" w:rsidRPr="00E57A53" w:rsidRDefault="0029613C" w:rsidP="00E57A53">
    <w:pPr>
      <w:tabs>
        <w:tab w:val="left" w:pos="8139"/>
      </w:tabs>
      <w:spacing w:after="0" w:line="240" w:lineRule="auto"/>
      <w:rPr>
        <w:rFonts w:cs="Calibri"/>
        <w:b/>
        <w:sz w:val="20"/>
        <w:szCs w:val="20"/>
      </w:rPr>
    </w:pPr>
    <w:r w:rsidRPr="00E57A53">
      <w:rPr>
        <w:rFonts w:cs="Calibri"/>
        <w:b/>
        <w:sz w:val="20"/>
        <w:szCs w:val="20"/>
      </w:rPr>
      <w:t xml:space="preserve">          </w:t>
    </w:r>
    <w:r w:rsidR="00E57A53" w:rsidRPr="00E57A53">
      <w:rPr>
        <w:rFonts w:cs="Calibri"/>
        <w:b/>
        <w:sz w:val="20"/>
        <w:szCs w:val="20"/>
      </w:rPr>
      <w:t xml:space="preserve"> </w:t>
    </w:r>
    <w:r w:rsidRPr="00E57A53">
      <w:rPr>
        <w:rFonts w:cs="Calibri"/>
        <w:b/>
        <w:sz w:val="20"/>
        <w:szCs w:val="20"/>
      </w:rPr>
      <w:t>ESTADO DO RIO DE JANEIRO</w:t>
    </w:r>
    <w:r w:rsidRPr="00E57A53">
      <w:rPr>
        <w:rFonts w:cs="Calibri"/>
        <w:b/>
        <w:sz w:val="20"/>
        <w:szCs w:val="20"/>
      </w:rPr>
      <w:tab/>
    </w:r>
  </w:p>
  <w:p w14:paraId="491ABAC5" w14:textId="53DC8E2D" w:rsidR="0029613C" w:rsidRPr="00E57A53" w:rsidRDefault="0029613C" w:rsidP="00E57A53">
    <w:pPr>
      <w:tabs>
        <w:tab w:val="center" w:pos="4252"/>
        <w:tab w:val="right" w:pos="8504"/>
      </w:tabs>
      <w:spacing w:after="0" w:line="240" w:lineRule="auto"/>
      <w:ind w:right="360"/>
      <w:rPr>
        <w:rFonts w:cs="Calibri"/>
        <w:b/>
        <w:sz w:val="20"/>
        <w:szCs w:val="20"/>
      </w:rPr>
    </w:pPr>
    <w:r w:rsidRPr="00E57A53">
      <w:rPr>
        <w:rFonts w:cs="Calibri"/>
        <w:b/>
        <w:sz w:val="20"/>
        <w:szCs w:val="20"/>
      </w:rPr>
      <w:t xml:space="preserve">           SECRETARIA MUNIC</w:t>
    </w:r>
    <w:r w:rsidR="00E57A53" w:rsidRPr="00E57A53">
      <w:rPr>
        <w:rFonts w:cs="Calibri"/>
        <w:b/>
        <w:sz w:val="20"/>
        <w:szCs w:val="20"/>
      </w:rPr>
      <w:t xml:space="preserve">IPAL DE </w:t>
    </w:r>
    <w:r w:rsidR="005D0242">
      <w:rPr>
        <w:rFonts w:cs="Calibri"/>
        <w:b/>
        <w:sz w:val="20"/>
        <w:szCs w:val="20"/>
      </w:rPr>
      <w:t>SAÚDE</w:t>
    </w:r>
  </w:p>
  <w:p w14:paraId="217BEB90" w14:textId="4955D7D9" w:rsidR="0029613C" w:rsidRPr="00BA6A65" w:rsidRDefault="00E57A53" w:rsidP="0029613C">
    <w:pPr>
      <w:tabs>
        <w:tab w:val="center" w:pos="4252"/>
        <w:tab w:val="right" w:pos="8504"/>
      </w:tabs>
      <w:spacing w:line="240" w:lineRule="auto"/>
      <w:ind w:left="284" w:right="360" w:firstLine="142"/>
    </w:pPr>
    <w:r w:rsidRPr="00BA6A65">
      <w:rPr>
        <w:noProof/>
        <w:sz w:val="24"/>
        <w:lang w:eastAsia="pt-BR"/>
      </w:rPr>
      <mc:AlternateContent>
        <mc:Choice Requires="wps">
          <w:drawing>
            <wp:anchor distT="0" distB="0" distL="114300" distR="114300" simplePos="0" relativeHeight="251655680" behindDoc="0" locked="0" layoutInCell="1" allowOverlap="1" wp14:anchorId="5746BBCB" wp14:editId="14563314">
              <wp:simplePos x="0" y="0"/>
              <wp:positionH relativeFrom="column">
                <wp:posOffset>4168140</wp:posOffset>
              </wp:positionH>
              <wp:positionV relativeFrom="paragraph">
                <wp:posOffset>148590</wp:posOffset>
              </wp:positionV>
              <wp:extent cx="2085975" cy="361950"/>
              <wp:effectExtent l="0" t="0" r="28575" b="19050"/>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975" cy="361950"/>
                      </a:xfrm>
                      <a:prstGeom prst="rect">
                        <a:avLst/>
                      </a:prstGeom>
                      <a:solidFill>
                        <a:srgbClr val="FFFFFF"/>
                      </a:solidFill>
                      <a:ln w="9525">
                        <a:solidFill>
                          <a:srgbClr val="000000"/>
                        </a:solidFill>
                        <a:miter lim="800000"/>
                        <a:headEnd/>
                        <a:tailEnd/>
                      </a:ln>
                    </wps:spPr>
                    <wps:txbx>
                      <w:txbxContent>
                        <w:p w14:paraId="5EE6FF8B" w14:textId="4EECF988" w:rsidR="0029613C" w:rsidRPr="003275D4" w:rsidRDefault="0029613C" w:rsidP="0029613C">
                          <w:pPr>
                            <w:rPr>
                              <w:sz w:val="24"/>
                            </w:rPr>
                          </w:pPr>
                          <w:r w:rsidRPr="003275D4">
                            <w:rPr>
                              <w:sz w:val="24"/>
                            </w:rPr>
                            <w:t>Processo nº</w:t>
                          </w:r>
                          <w:r>
                            <w:rPr>
                              <w:sz w:val="24"/>
                            </w:rPr>
                            <w:t xml:space="preserve"> </w:t>
                          </w:r>
                          <w:r w:rsidR="005D0242">
                            <w:rPr>
                              <w:sz w:val="24"/>
                            </w:rPr>
                            <w:t>2.553/2025</w:t>
                          </w:r>
                        </w:p>
                        <w:p w14:paraId="5EE65A06" w14:textId="77777777" w:rsidR="0029613C" w:rsidRPr="003275D4" w:rsidRDefault="0029613C" w:rsidP="0029613C">
                          <w:pPr>
                            <w:rPr>
                              <w:sz w:val="24"/>
                            </w:rPr>
                          </w:pPr>
                          <w:proofErr w:type="spellStart"/>
                          <w:r w:rsidRPr="003275D4">
                            <w:rPr>
                              <w:sz w:val="24"/>
                            </w:rPr>
                            <w:t>FLS</w:t>
                          </w:r>
                          <w:proofErr w:type="spellEnd"/>
                          <w:r>
                            <w:rPr>
                              <w:sz w:val="24"/>
                            </w:rPr>
                            <w:t xml:space="preserve">:                   </w:t>
                          </w:r>
                          <w:r w:rsidRPr="003275D4">
                            <w:rPr>
                              <w:sz w:val="24"/>
                            </w:rPr>
                            <w:t>RUBRICA ____</w:t>
                          </w:r>
                          <w:r>
                            <w:rPr>
                              <w:sz w:val="24"/>
                            </w:rPr>
                            <w:t>___</w:t>
                          </w:r>
                        </w:p>
                        <w:p w14:paraId="461892EA" w14:textId="77777777" w:rsidR="0029613C" w:rsidRDefault="0029613C" w:rsidP="0029613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746BBCB" id="_x0000_t202" coordsize="21600,21600" o:spt="202" path="m,l,21600r21600,l21600,xe">
              <v:stroke joinstyle="miter"/>
              <v:path gradientshapeok="t" o:connecttype="rect"/>
            </v:shapetype>
            <v:shape id="Caixa de texto 1" o:spid="_x0000_s1026" type="#_x0000_t202" style="position:absolute;left:0;text-align:left;margin-left:328.2pt;margin-top:11.7pt;width:164.25pt;height:2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">
              <v:textbox>
                <w:txbxContent>
                  <w:p w14:paraId="5EE6FF8B" w14:textId="4EECF988" w:rsidR="0029613C" w:rsidRPr="003275D4" w:rsidRDefault="0029613C" w:rsidP="0029613C">
                    <w:pPr>
                      <w:rPr>
                        <w:sz w:val="24"/>
                      </w:rPr>
                    </w:pPr>
                    <w:r w:rsidRPr="003275D4">
                      <w:rPr>
                        <w:sz w:val="24"/>
                      </w:rPr>
                      <w:t>Processo nº</w:t>
                    </w:r>
                    <w:r>
                      <w:rPr>
                        <w:sz w:val="24"/>
                      </w:rPr>
                      <w:t xml:space="preserve"> </w:t>
                    </w:r>
                    <w:r w:rsidR="005D0242">
                      <w:rPr>
                        <w:sz w:val="24"/>
                      </w:rPr>
                      <w:t>2.553/2025</w:t>
                    </w:r>
                  </w:p>
                  <w:p w14:paraId="5EE65A06" w14:textId="77777777" w:rsidR="0029613C" w:rsidRPr="003275D4" w:rsidRDefault="0029613C" w:rsidP="0029613C">
                    <w:pPr>
                      <w:rPr>
                        <w:sz w:val="24"/>
                      </w:rPr>
                    </w:pPr>
                    <w:r w:rsidRPr="003275D4">
                      <w:rPr>
                        <w:sz w:val="24"/>
                      </w:rPr>
                      <w:t>FLS</w:t>
                    </w:r>
                    <w:r>
                      <w:rPr>
                        <w:sz w:val="24"/>
                      </w:rPr>
                      <w:t xml:space="preserve">:                   </w:t>
                    </w:r>
                    <w:r w:rsidRPr="003275D4">
                      <w:rPr>
                        <w:sz w:val="24"/>
                      </w:rPr>
                      <w:t>RUBRICA ____</w:t>
                    </w:r>
                    <w:r>
                      <w:rPr>
                        <w:sz w:val="24"/>
                      </w:rPr>
                      <w:t>___</w:t>
                    </w:r>
                  </w:p>
                  <w:p w14:paraId="461892EA" w14:textId="77777777" w:rsidR="0029613C" w:rsidRDefault="0029613C" w:rsidP="0029613C"/>
                </w:txbxContent>
              </v:textbox>
            </v:shape>
          </w:pict>
        </mc:Fallback>
      </mc:AlternateContent>
    </w:r>
  </w:p>
  <w:p w14:paraId="51E0C5A6" w14:textId="2C7CC31C" w:rsidR="00531A9F" w:rsidRPr="0029613C" w:rsidRDefault="0029613C" w:rsidP="0029613C">
    <w:pPr>
      <w:tabs>
        <w:tab w:val="left" w:pos="4252"/>
      </w:tabs>
      <w:spacing w:line="240" w:lineRule="auto"/>
    </w:pPr>
    <w:r w:rsidRPr="00BA6A6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1" w15:restartNumberingAfterBreak="0">
    <w:nsid w:val="0B3A6800"/>
    <w:multiLevelType w:val="multilevel"/>
    <w:tmpl w:val="1A687246"/>
    <w:lvl w:ilvl="0">
      <w:start w:val="1"/>
      <w:numFmt w:val="decimal"/>
      <w:lvlText w:val="%1."/>
      <w:lvlJc w:val="left"/>
      <w:pPr>
        <w:ind w:left="430" w:hanging="430"/>
      </w:pPr>
    </w:lvl>
    <w:lvl w:ilvl="1">
      <w:start w:val="1"/>
      <w:numFmt w:val="decimal"/>
      <w:lvlText w:val="%1.%2."/>
      <w:lvlJc w:val="left"/>
      <w:pPr>
        <w:ind w:left="430" w:hanging="43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9" w15:restartNumberingAfterBreak="0">
    <w:nsid w:val="4B193CD5"/>
    <w:multiLevelType w:val="hybridMultilevel"/>
    <w:tmpl w:val="33661738"/>
    <w:lvl w:ilvl="0" w:tplc="E3086B1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11"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3"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617491602">
    <w:abstractNumId w:val="6"/>
  </w:num>
  <w:num w:numId="2" w16cid:durableId="1250043953">
    <w:abstractNumId w:val="3"/>
  </w:num>
  <w:num w:numId="3" w16cid:durableId="182287025">
    <w:abstractNumId w:val="11"/>
  </w:num>
  <w:num w:numId="4" w16cid:durableId="1881745186">
    <w:abstractNumId w:val="5"/>
  </w:num>
  <w:num w:numId="5" w16cid:durableId="1334604341">
    <w:abstractNumId w:val="7"/>
  </w:num>
  <w:num w:numId="6" w16cid:durableId="580674959">
    <w:abstractNumId w:val="10"/>
  </w:num>
  <w:num w:numId="7" w16cid:durableId="1597398645">
    <w:abstractNumId w:val="0"/>
  </w:num>
  <w:num w:numId="8" w16cid:durableId="896819729">
    <w:abstractNumId w:val="2"/>
  </w:num>
  <w:num w:numId="9" w16cid:durableId="1831825086">
    <w:abstractNumId w:val="12"/>
  </w:num>
  <w:num w:numId="10" w16cid:durableId="1958513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3764319">
    <w:abstractNumId w:val="13"/>
  </w:num>
  <w:num w:numId="12" w16cid:durableId="2106026504">
    <w:abstractNumId w:val="4"/>
  </w:num>
  <w:num w:numId="13" w16cid:durableId="1003900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0616946">
    <w:abstractNumId w:val="8"/>
  </w:num>
  <w:num w:numId="15" w16cid:durableId="1833300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0249"/>
    <o:shapelayout v:ext="edit">
      <o:idmap v:ext="edit" data="10"/>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1E26"/>
    <w:rsid w:val="000150E3"/>
    <w:rsid w:val="0003014C"/>
    <w:rsid w:val="000327DD"/>
    <w:rsid w:val="00035967"/>
    <w:rsid w:val="000414B9"/>
    <w:rsid w:val="00047B7A"/>
    <w:rsid w:val="00061D21"/>
    <w:rsid w:val="0006360D"/>
    <w:rsid w:val="00071A8F"/>
    <w:rsid w:val="00073FD0"/>
    <w:rsid w:val="0008129C"/>
    <w:rsid w:val="000A32F3"/>
    <w:rsid w:val="000B26BD"/>
    <w:rsid w:val="000C1021"/>
    <w:rsid w:val="000D10F9"/>
    <w:rsid w:val="000E448A"/>
    <w:rsid w:val="001029EB"/>
    <w:rsid w:val="00113319"/>
    <w:rsid w:val="00113A35"/>
    <w:rsid w:val="00116971"/>
    <w:rsid w:val="0012250B"/>
    <w:rsid w:val="00124C2D"/>
    <w:rsid w:val="001261D4"/>
    <w:rsid w:val="001434DE"/>
    <w:rsid w:val="001447D6"/>
    <w:rsid w:val="00144C59"/>
    <w:rsid w:val="001459D8"/>
    <w:rsid w:val="00146F8C"/>
    <w:rsid w:val="00150192"/>
    <w:rsid w:val="00153653"/>
    <w:rsid w:val="00153EBF"/>
    <w:rsid w:val="00163C2E"/>
    <w:rsid w:val="00164792"/>
    <w:rsid w:val="00166F0E"/>
    <w:rsid w:val="00172414"/>
    <w:rsid w:val="00175C9F"/>
    <w:rsid w:val="001826E3"/>
    <w:rsid w:val="00183D9C"/>
    <w:rsid w:val="00191C15"/>
    <w:rsid w:val="001B1C0B"/>
    <w:rsid w:val="001C2E94"/>
    <w:rsid w:val="001C5099"/>
    <w:rsid w:val="001D023C"/>
    <w:rsid w:val="001E320B"/>
    <w:rsid w:val="001E44AC"/>
    <w:rsid w:val="001F4897"/>
    <w:rsid w:val="001F799E"/>
    <w:rsid w:val="00207A5C"/>
    <w:rsid w:val="0021413B"/>
    <w:rsid w:val="00220E2A"/>
    <w:rsid w:val="002333A0"/>
    <w:rsid w:val="00237AF7"/>
    <w:rsid w:val="002467B1"/>
    <w:rsid w:val="002507AD"/>
    <w:rsid w:val="00257D51"/>
    <w:rsid w:val="002720FE"/>
    <w:rsid w:val="002730AA"/>
    <w:rsid w:val="0027430F"/>
    <w:rsid w:val="00274C60"/>
    <w:rsid w:val="002819B6"/>
    <w:rsid w:val="002852AE"/>
    <w:rsid w:val="002909D7"/>
    <w:rsid w:val="00294B7E"/>
    <w:rsid w:val="00295A70"/>
    <w:rsid w:val="0029613C"/>
    <w:rsid w:val="002A6BBD"/>
    <w:rsid w:val="002B0DAC"/>
    <w:rsid w:val="002B3961"/>
    <w:rsid w:val="002C3DAA"/>
    <w:rsid w:val="002D01BC"/>
    <w:rsid w:val="002D7F9C"/>
    <w:rsid w:val="002E32CB"/>
    <w:rsid w:val="002E6E61"/>
    <w:rsid w:val="002E7D81"/>
    <w:rsid w:val="002F076D"/>
    <w:rsid w:val="002F4B86"/>
    <w:rsid w:val="002F5975"/>
    <w:rsid w:val="00305889"/>
    <w:rsid w:val="003159ED"/>
    <w:rsid w:val="00316AA1"/>
    <w:rsid w:val="00323723"/>
    <w:rsid w:val="0033151C"/>
    <w:rsid w:val="003333E9"/>
    <w:rsid w:val="00335D7E"/>
    <w:rsid w:val="003441F4"/>
    <w:rsid w:val="00344AB9"/>
    <w:rsid w:val="00346977"/>
    <w:rsid w:val="003719A2"/>
    <w:rsid w:val="00376F84"/>
    <w:rsid w:val="00377E57"/>
    <w:rsid w:val="003802E3"/>
    <w:rsid w:val="00391026"/>
    <w:rsid w:val="003A120A"/>
    <w:rsid w:val="003A313B"/>
    <w:rsid w:val="003A7B7D"/>
    <w:rsid w:val="003B405C"/>
    <w:rsid w:val="003B7508"/>
    <w:rsid w:val="003D1E80"/>
    <w:rsid w:val="003E7422"/>
    <w:rsid w:val="00400AF8"/>
    <w:rsid w:val="004024AA"/>
    <w:rsid w:val="004142A5"/>
    <w:rsid w:val="00421C75"/>
    <w:rsid w:val="00424961"/>
    <w:rsid w:val="00426C15"/>
    <w:rsid w:val="004348D3"/>
    <w:rsid w:val="004379A1"/>
    <w:rsid w:val="00441E7B"/>
    <w:rsid w:val="004474ED"/>
    <w:rsid w:val="00447DED"/>
    <w:rsid w:val="00457D2C"/>
    <w:rsid w:val="00462D33"/>
    <w:rsid w:val="00466588"/>
    <w:rsid w:val="00470283"/>
    <w:rsid w:val="004708C6"/>
    <w:rsid w:val="004735EB"/>
    <w:rsid w:val="00473B78"/>
    <w:rsid w:val="00476958"/>
    <w:rsid w:val="00476D4D"/>
    <w:rsid w:val="004802E0"/>
    <w:rsid w:val="00481D5D"/>
    <w:rsid w:val="00485F01"/>
    <w:rsid w:val="00486B2B"/>
    <w:rsid w:val="00490635"/>
    <w:rsid w:val="00494BAB"/>
    <w:rsid w:val="004C1484"/>
    <w:rsid w:val="004C37EC"/>
    <w:rsid w:val="004C5A65"/>
    <w:rsid w:val="004C7406"/>
    <w:rsid w:val="004C7956"/>
    <w:rsid w:val="004E0C88"/>
    <w:rsid w:val="004E32D2"/>
    <w:rsid w:val="004F3581"/>
    <w:rsid w:val="005076FD"/>
    <w:rsid w:val="00510B1E"/>
    <w:rsid w:val="00531A9F"/>
    <w:rsid w:val="00531CC1"/>
    <w:rsid w:val="00532982"/>
    <w:rsid w:val="00542422"/>
    <w:rsid w:val="0054635A"/>
    <w:rsid w:val="00546915"/>
    <w:rsid w:val="00547BC2"/>
    <w:rsid w:val="005567D0"/>
    <w:rsid w:val="00565723"/>
    <w:rsid w:val="00576323"/>
    <w:rsid w:val="00585134"/>
    <w:rsid w:val="005854C8"/>
    <w:rsid w:val="00586A80"/>
    <w:rsid w:val="0058775F"/>
    <w:rsid w:val="00593F89"/>
    <w:rsid w:val="005A06DD"/>
    <w:rsid w:val="005A3F2C"/>
    <w:rsid w:val="005A42ED"/>
    <w:rsid w:val="005A6645"/>
    <w:rsid w:val="005A7821"/>
    <w:rsid w:val="005C42EB"/>
    <w:rsid w:val="005D0242"/>
    <w:rsid w:val="005D33CA"/>
    <w:rsid w:val="005D42DF"/>
    <w:rsid w:val="005D45B4"/>
    <w:rsid w:val="005D75F1"/>
    <w:rsid w:val="00602108"/>
    <w:rsid w:val="00603592"/>
    <w:rsid w:val="00606096"/>
    <w:rsid w:val="00606B8C"/>
    <w:rsid w:val="006134CE"/>
    <w:rsid w:val="00614103"/>
    <w:rsid w:val="0061423D"/>
    <w:rsid w:val="00615AA7"/>
    <w:rsid w:val="00625E76"/>
    <w:rsid w:val="006276AE"/>
    <w:rsid w:val="006375C4"/>
    <w:rsid w:val="006379E2"/>
    <w:rsid w:val="00637DFB"/>
    <w:rsid w:val="00641ED0"/>
    <w:rsid w:val="00642B7E"/>
    <w:rsid w:val="00650A9B"/>
    <w:rsid w:val="006838BC"/>
    <w:rsid w:val="006838C6"/>
    <w:rsid w:val="00684D93"/>
    <w:rsid w:val="006853EE"/>
    <w:rsid w:val="00686610"/>
    <w:rsid w:val="00694B34"/>
    <w:rsid w:val="006A04CB"/>
    <w:rsid w:val="006A0C34"/>
    <w:rsid w:val="006A42CD"/>
    <w:rsid w:val="006A6173"/>
    <w:rsid w:val="006A6D52"/>
    <w:rsid w:val="006B3318"/>
    <w:rsid w:val="006B7AC4"/>
    <w:rsid w:val="006D054F"/>
    <w:rsid w:val="006D23E5"/>
    <w:rsid w:val="006D7CDB"/>
    <w:rsid w:val="006E401D"/>
    <w:rsid w:val="006E6B97"/>
    <w:rsid w:val="006F2B04"/>
    <w:rsid w:val="006F7D00"/>
    <w:rsid w:val="00700645"/>
    <w:rsid w:val="0070097C"/>
    <w:rsid w:val="00701B22"/>
    <w:rsid w:val="007130C2"/>
    <w:rsid w:val="00715E60"/>
    <w:rsid w:val="007225E9"/>
    <w:rsid w:val="00722D39"/>
    <w:rsid w:val="007261D5"/>
    <w:rsid w:val="00726861"/>
    <w:rsid w:val="00727212"/>
    <w:rsid w:val="00736349"/>
    <w:rsid w:val="00741DAA"/>
    <w:rsid w:val="00750279"/>
    <w:rsid w:val="0075309B"/>
    <w:rsid w:val="00764FD4"/>
    <w:rsid w:val="00775630"/>
    <w:rsid w:val="0078307E"/>
    <w:rsid w:val="00795F9C"/>
    <w:rsid w:val="007A1F1F"/>
    <w:rsid w:val="007A32B7"/>
    <w:rsid w:val="007A3F07"/>
    <w:rsid w:val="007A695F"/>
    <w:rsid w:val="007B6459"/>
    <w:rsid w:val="007E0BE2"/>
    <w:rsid w:val="00805F89"/>
    <w:rsid w:val="00811213"/>
    <w:rsid w:val="008168D5"/>
    <w:rsid w:val="00832118"/>
    <w:rsid w:val="00832249"/>
    <w:rsid w:val="0083479E"/>
    <w:rsid w:val="008458DA"/>
    <w:rsid w:val="00851A32"/>
    <w:rsid w:val="00854003"/>
    <w:rsid w:val="008601D1"/>
    <w:rsid w:val="00876C43"/>
    <w:rsid w:val="00886BC7"/>
    <w:rsid w:val="008874ED"/>
    <w:rsid w:val="00890078"/>
    <w:rsid w:val="008A03C7"/>
    <w:rsid w:val="008B2385"/>
    <w:rsid w:val="008B4FD8"/>
    <w:rsid w:val="008B7162"/>
    <w:rsid w:val="008B7FDB"/>
    <w:rsid w:val="008C1AE5"/>
    <w:rsid w:val="008C4242"/>
    <w:rsid w:val="008C55AE"/>
    <w:rsid w:val="008D1B6B"/>
    <w:rsid w:val="008F1A0A"/>
    <w:rsid w:val="008F2226"/>
    <w:rsid w:val="008F7884"/>
    <w:rsid w:val="00910401"/>
    <w:rsid w:val="0091222C"/>
    <w:rsid w:val="00912B0F"/>
    <w:rsid w:val="00917137"/>
    <w:rsid w:val="00917949"/>
    <w:rsid w:val="009212B8"/>
    <w:rsid w:val="009237DF"/>
    <w:rsid w:val="00925C52"/>
    <w:rsid w:val="00936026"/>
    <w:rsid w:val="00946F6E"/>
    <w:rsid w:val="009625F6"/>
    <w:rsid w:val="0096382E"/>
    <w:rsid w:val="009644F5"/>
    <w:rsid w:val="00966701"/>
    <w:rsid w:val="00980E33"/>
    <w:rsid w:val="0098499C"/>
    <w:rsid w:val="00985773"/>
    <w:rsid w:val="009924CA"/>
    <w:rsid w:val="009B291E"/>
    <w:rsid w:val="009B5AA4"/>
    <w:rsid w:val="009B5CD7"/>
    <w:rsid w:val="009C0B50"/>
    <w:rsid w:val="009C0E1B"/>
    <w:rsid w:val="009C11D9"/>
    <w:rsid w:val="009C24A3"/>
    <w:rsid w:val="009C478C"/>
    <w:rsid w:val="009D0C35"/>
    <w:rsid w:val="009E7F93"/>
    <w:rsid w:val="009F3448"/>
    <w:rsid w:val="00A0759D"/>
    <w:rsid w:val="00A16FA3"/>
    <w:rsid w:val="00A21C6F"/>
    <w:rsid w:val="00A244DD"/>
    <w:rsid w:val="00A24E3C"/>
    <w:rsid w:val="00A312F2"/>
    <w:rsid w:val="00A34A8C"/>
    <w:rsid w:val="00A42778"/>
    <w:rsid w:val="00A57B7D"/>
    <w:rsid w:val="00A61A01"/>
    <w:rsid w:val="00A64780"/>
    <w:rsid w:val="00A67041"/>
    <w:rsid w:val="00A804FD"/>
    <w:rsid w:val="00A81783"/>
    <w:rsid w:val="00A93416"/>
    <w:rsid w:val="00A95E51"/>
    <w:rsid w:val="00A97D81"/>
    <w:rsid w:val="00AB0762"/>
    <w:rsid w:val="00AB4F9A"/>
    <w:rsid w:val="00AC25B3"/>
    <w:rsid w:val="00AC49F3"/>
    <w:rsid w:val="00AC5483"/>
    <w:rsid w:val="00AD6218"/>
    <w:rsid w:val="00AF3102"/>
    <w:rsid w:val="00AF3AAC"/>
    <w:rsid w:val="00B121B4"/>
    <w:rsid w:val="00B13074"/>
    <w:rsid w:val="00B204B3"/>
    <w:rsid w:val="00B23A94"/>
    <w:rsid w:val="00B258A3"/>
    <w:rsid w:val="00B40B7D"/>
    <w:rsid w:val="00B40DF6"/>
    <w:rsid w:val="00B57C4E"/>
    <w:rsid w:val="00B63986"/>
    <w:rsid w:val="00B65B27"/>
    <w:rsid w:val="00B70371"/>
    <w:rsid w:val="00B71C21"/>
    <w:rsid w:val="00B720DC"/>
    <w:rsid w:val="00B802CC"/>
    <w:rsid w:val="00B84504"/>
    <w:rsid w:val="00B87BDF"/>
    <w:rsid w:val="00B9419B"/>
    <w:rsid w:val="00B94AEF"/>
    <w:rsid w:val="00BA0888"/>
    <w:rsid w:val="00BA65A9"/>
    <w:rsid w:val="00BB304B"/>
    <w:rsid w:val="00BC1355"/>
    <w:rsid w:val="00BD35E8"/>
    <w:rsid w:val="00BE2168"/>
    <w:rsid w:val="00BF0EC2"/>
    <w:rsid w:val="00BF3DF5"/>
    <w:rsid w:val="00BF52E8"/>
    <w:rsid w:val="00BF75CE"/>
    <w:rsid w:val="00C0017C"/>
    <w:rsid w:val="00C0707E"/>
    <w:rsid w:val="00C07222"/>
    <w:rsid w:val="00C16313"/>
    <w:rsid w:val="00C352E3"/>
    <w:rsid w:val="00C40CA7"/>
    <w:rsid w:val="00C45967"/>
    <w:rsid w:val="00C460E6"/>
    <w:rsid w:val="00C516FD"/>
    <w:rsid w:val="00C6393C"/>
    <w:rsid w:val="00C7599C"/>
    <w:rsid w:val="00C77BAB"/>
    <w:rsid w:val="00C86D60"/>
    <w:rsid w:val="00C97C72"/>
    <w:rsid w:val="00CA1415"/>
    <w:rsid w:val="00CA61CE"/>
    <w:rsid w:val="00CB7E91"/>
    <w:rsid w:val="00CC24EB"/>
    <w:rsid w:val="00CC2AC3"/>
    <w:rsid w:val="00CC2D99"/>
    <w:rsid w:val="00CC61D6"/>
    <w:rsid w:val="00CD12A6"/>
    <w:rsid w:val="00CD235B"/>
    <w:rsid w:val="00CE4745"/>
    <w:rsid w:val="00CE4CE3"/>
    <w:rsid w:val="00CE4E6A"/>
    <w:rsid w:val="00CE6539"/>
    <w:rsid w:val="00CF088D"/>
    <w:rsid w:val="00CF0F56"/>
    <w:rsid w:val="00CF4CD1"/>
    <w:rsid w:val="00D0216C"/>
    <w:rsid w:val="00D053B8"/>
    <w:rsid w:val="00D077EF"/>
    <w:rsid w:val="00D137BC"/>
    <w:rsid w:val="00D143F9"/>
    <w:rsid w:val="00D145AC"/>
    <w:rsid w:val="00D16F82"/>
    <w:rsid w:val="00D26034"/>
    <w:rsid w:val="00D37501"/>
    <w:rsid w:val="00D375D1"/>
    <w:rsid w:val="00D44C51"/>
    <w:rsid w:val="00D60091"/>
    <w:rsid w:val="00D61CF5"/>
    <w:rsid w:val="00D63DEE"/>
    <w:rsid w:val="00D66FB2"/>
    <w:rsid w:val="00D72EC8"/>
    <w:rsid w:val="00D7741A"/>
    <w:rsid w:val="00D77504"/>
    <w:rsid w:val="00D77688"/>
    <w:rsid w:val="00DA326F"/>
    <w:rsid w:val="00DA6944"/>
    <w:rsid w:val="00DB3E49"/>
    <w:rsid w:val="00DB40F2"/>
    <w:rsid w:val="00DB6851"/>
    <w:rsid w:val="00DB7D76"/>
    <w:rsid w:val="00DC1A56"/>
    <w:rsid w:val="00DD67E8"/>
    <w:rsid w:val="00DE015B"/>
    <w:rsid w:val="00DE2C99"/>
    <w:rsid w:val="00DF248B"/>
    <w:rsid w:val="00DF2D51"/>
    <w:rsid w:val="00DF5399"/>
    <w:rsid w:val="00DF721C"/>
    <w:rsid w:val="00E00779"/>
    <w:rsid w:val="00E06962"/>
    <w:rsid w:val="00E34AAE"/>
    <w:rsid w:val="00E41C1C"/>
    <w:rsid w:val="00E44F48"/>
    <w:rsid w:val="00E47B45"/>
    <w:rsid w:val="00E47D63"/>
    <w:rsid w:val="00E57A53"/>
    <w:rsid w:val="00E61597"/>
    <w:rsid w:val="00E71207"/>
    <w:rsid w:val="00E71F94"/>
    <w:rsid w:val="00E72250"/>
    <w:rsid w:val="00E7796C"/>
    <w:rsid w:val="00E85579"/>
    <w:rsid w:val="00E86F3A"/>
    <w:rsid w:val="00E918E1"/>
    <w:rsid w:val="00E94975"/>
    <w:rsid w:val="00E95AEA"/>
    <w:rsid w:val="00E97D5C"/>
    <w:rsid w:val="00EA7E03"/>
    <w:rsid w:val="00EB318C"/>
    <w:rsid w:val="00EC604A"/>
    <w:rsid w:val="00ED06B9"/>
    <w:rsid w:val="00ED3BB4"/>
    <w:rsid w:val="00EE4402"/>
    <w:rsid w:val="00EE63C4"/>
    <w:rsid w:val="00F001CB"/>
    <w:rsid w:val="00F01896"/>
    <w:rsid w:val="00F043C2"/>
    <w:rsid w:val="00F11AB7"/>
    <w:rsid w:val="00F12986"/>
    <w:rsid w:val="00F141CB"/>
    <w:rsid w:val="00F17ADE"/>
    <w:rsid w:val="00F2122B"/>
    <w:rsid w:val="00F2131A"/>
    <w:rsid w:val="00F33E98"/>
    <w:rsid w:val="00F44308"/>
    <w:rsid w:val="00F462BB"/>
    <w:rsid w:val="00F467C6"/>
    <w:rsid w:val="00F52138"/>
    <w:rsid w:val="00F57CB2"/>
    <w:rsid w:val="00F67CD3"/>
    <w:rsid w:val="00F75187"/>
    <w:rsid w:val="00F82FDD"/>
    <w:rsid w:val="00FA5A9C"/>
    <w:rsid w:val="00FA705E"/>
    <w:rsid w:val="00FB401F"/>
    <w:rsid w:val="00FC3857"/>
    <w:rsid w:val="00FC6275"/>
    <w:rsid w:val="00FC7425"/>
    <w:rsid w:val="00FD29B9"/>
    <w:rsid w:val="00FE3B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9"/>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pPr>
      <w:suppressAutoHyphens/>
      <w:spacing w:after="200"/>
    </w:pPr>
    <w:rPr>
      <w:rFonts w:eastAsia="Calibri" w:cs="Times New Roman"/>
      <w:color w:val="00000A"/>
    </w:rPr>
  </w:style>
  <w:style w:type="paragraph" w:styleId="Ttulo1">
    <w:name w:val="heading 1"/>
    <w:basedOn w:val="Normal"/>
    <w:next w:val="Normal"/>
    <w:link w:val="Ttulo1Char"/>
    <w:uiPriority w:val="9"/>
    <w:qFormat/>
    <w:rsid w:val="00886BC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har"/>
    <w:uiPriority w:val="9"/>
    <w:semiHidden/>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link w:val="PargrafodaListaChar"/>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uiPriority w:val="9"/>
    <w:semiHidden/>
    <w:rsid w:val="00F75187"/>
    <w:rPr>
      <w:rFonts w:asciiTheme="majorHAnsi" w:eastAsiaTheme="majorEastAsia" w:hAnsiTheme="majorHAnsi" w:cstheme="majorBidi"/>
      <w:color w:val="243F60" w:themeColor="accent1" w:themeShade="7F"/>
      <w:sz w:val="24"/>
      <w:szCs w:val="24"/>
    </w:rPr>
  </w:style>
  <w:style w:type="paragraph" w:styleId="Textodecomentrio">
    <w:name w:val="annotation text"/>
    <w:basedOn w:val="Normal"/>
    <w:link w:val="TextodecomentrioChar"/>
    <w:uiPriority w:val="99"/>
    <w:unhideWhenUsed/>
    <w:qFormat/>
    <w:rsid w:val="00CC2D99"/>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qFormat/>
    <w:rsid w:val="00CC2D99"/>
    <w:rPr>
      <w:rFonts w:ascii="Ecofont_Spranq_eco_Sans" w:eastAsiaTheme="minorEastAsia" w:hAnsi="Ecofont_Spranq_eco_Sans" w:cs="Tahoma"/>
      <w:sz w:val="20"/>
      <w:szCs w:val="20"/>
      <w:lang w:eastAsia="pt-BR"/>
    </w:rPr>
  </w:style>
  <w:style w:type="character" w:styleId="Refdecomentrio">
    <w:name w:val="annotation reference"/>
    <w:basedOn w:val="Fontepargpadro"/>
    <w:unhideWhenUsed/>
    <w:qFormat/>
    <w:rsid w:val="00CC2D99"/>
    <w:rPr>
      <w:sz w:val="16"/>
      <w:szCs w:val="16"/>
    </w:rPr>
  </w:style>
  <w:style w:type="paragraph" w:styleId="Corpodetexto">
    <w:name w:val="Body Text"/>
    <w:basedOn w:val="Normal"/>
    <w:link w:val="CorpodetextoChar"/>
    <w:uiPriority w:val="1"/>
    <w:qFormat/>
    <w:rsid w:val="0029613C"/>
    <w:pPr>
      <w:widowControl w:val="0"/>
      <w:suppressAutoHyphens w:val="0"/>
      <w:autoSpaceDE w:val="0"/>
      <w:autoSpaceDN w:val="0"/>
      <w:spacing w:after="0" w:line="240" w:lineRule="auto"/>
    </w:pPr>
    <w:rPr>
      <w:rFonts w:ascii="Times New Roman" w:eastAsia="Times New Roman" w:hAnsi="Times New Roman"/>
      <w:color w:val="auto"/>
      <w:sz w:val="20"/>
      <w:szCs w:val="20"/>
      <w:lang w:val="pt-PT" w:eastAsia="pt-PT" w:bidi="pt-PT"/>
    </w:rPr>
  </w:style>
  <w:style w:type="character" w:customStyle="1" w:styleId="CorpodetextoChar">
    <w:name w:val="Corpo de texto Char"/>
    <w:basedOn w:val="Fontepargpadro"/>
    <w:link w:val="Corpodetexto"/>
    <w:uiPriority w:val="1"/>
    <w:rsid w:val="0029613C"/>
    <w:rPr>
      <w:rFonts w:ascii="Times New Roman" w:eastAsia="Times New Roman" w:hAnsi="Times New Roman" w:cs="Times New Roman"/>
      <w:sz w:val="20"/>
      <w:szCs w:val="20"/>
      <w:lang w:val="pt-PT" w:eastAsia="pt-PT" w:bidi="pt-PT"/>
    </w:rPr>
  </w:style>
  <w:style w:type="table" w:styleId="TabeladeLista4-nfase3">
    <w:name w:val="List Table 4 Accent 3"/>
    <w:basedOn w:val="Tabelanormal"/>
    <w:uiPriority w:val="49"/>
    <w:rsid w:val="00D60091"/>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Prembulo">
    <w:name w:val="Preâmbulo"/>
    <w:basedOn w:val="Normal"/>
    <w:link w:val="PrembuloChar"/>
    <w:qFormat/>
    <w:rsid w:val="00886BC7"/>
    <w:pPr>
      <w:suppressAutoHyphens w:val="0"/>
      <w:spacing w:before="480" w:after="120" w:line="360" w:lineRule="auto"/>
      <w:ind w:left="4253" w:right="-17"/>
      <w:jc w:val="both"/>
    </w:pPr>
    <w:rPr>
      <w:rFonts w:ascii="Arial" w:eastAsia="Arial" w:hAnsi="Arial" w:cs="Arial"/>
      <w:bCs/>
      <w:color w:val="auto"/>
      <w:sz w:val="20"/>
      <w:szCs w:val="20"/>
      <w:lang w:eastAsia="pt-BR"/>
    </w:rPr>
  </w:style>
  <w:style w:type="character" w:customStyle="1" w:styleId="PrembuloChar">
    <w:name w:val="Preâmbulo Char"/>
    <w:basedOn w:val="Fontepargpadro"/>
    <w:link w:val="Prembulo"/>
    <w:rsid w:val="00886BC7"/>
    <w:rPr>
      <w:rFonts w:ascii="Arial" w:eastAsia="Arial" w:hAnsi="Arial" w:cs="Arial"/>
      <w:bCs/>
      <w:sz w:val="20"/>
      <w:szCs w:val="20"/>
      <w:lang w:eastAsia="pt-BR"/>
    </w:rPr>
  </w:style>
  <w:style w:type="paragraph" w:customStyle="1" w:styleId="Nivel01">
    <w:name w:val="Nivel 01"/>
    <w:basedOn w:val="Ttulo1"/>
    <w:next w:val="Normal"/>
    <w:link w:val="Nivel01Char"/>
    <w:autoRedefine/>
    <w:qFormat/>
    <w:rsid w:val="00886BC7"/>
    <w:pPr>
      <w:numPr>
        <w:numId w:val="12"/>
      </w:numPr>
      <w:tabs>
        <w:tab w:val="left" w:pos="0"/>
      </w:tabs>
      <w:suppressAutoHyphens w:val="0"/>
      <w:spacing w:after="120" w:line="240" w:lineRule="auto"/>
      <w:ind w:left="0" w:hanging="785"/>
      <w:jc w:val="both"/>
    </w:pPr>
    <w:rPr>
      <w:rFonts w:ascii="Arial" w:hAnsi="Arial" w:cs="Arial"/>
      <w:b/>
      <w:bCs/>
      <w:color w:val="00000A"/>
      <w:sz w:val="20"/>
      <w:szCs w:val="20"/>
      <w:lang w:eastAsia="pt-BR"/>
    </w:rPr>
  </w:style>
  <w:style w:type="character" w:customStyle="1" w:styleId="Nivel01Char">
    <w:name w:val="Nivel 01 Char"/>
    <w:basedOn w:val="TtuloChar"/>
    <w:link w:val="Nivel01"/>
    <w:rsid w:val="00886BC7"/>
    <w:rPr>
      <w:rFonts w:ascii="Arial" w:eastAsiaTheme="majorEastAsia" w:hAnsi="Arial" w:cs="Arial"/>
      <w:b/>
      <w:bCs/>
      <w:color w:val="00000A"/>
      <w:sz w:val="20"/>
      <w:szCs w:val="20"/>
      <w:lang w:eastAsia="pt-BR"/>
    </w:rPr>
  </w:style>
  <w:style w:type="paragraph" w:customStyle="1" w:styleId="Nivel2">
    <w:name w:val="Nivel 2"/>
    <w:basedOn w:val="Normal"/>
    <w:link w:val="Nivel2Char"/>
    <w:qFormat/>
    <w:rsid w:val="00886BC7"/>
    <w:pPr>
      <w:numPr>
        <w:ilvl w:val="1"/>
        <w:numId w:val="12"/>
      </w:numPr>
      <w:suppressAutoHyphens w:val="0"/>
      <w:spacing w:before="120" w:after="120"/>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886BC7"/>
    <w:pPr>
      <w:numPr>
        <w:ilvl w:val="2"/>
        <w:numId w:val="12"/>
      </w:numPr>
      <w:suppressAutoHyphens w:val="0"/>
      <w:spacing w:before="120" w:after="120"/>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886BC7"/>
    <w:pPr>
      <w:numPr>
        <w:ilvl w:val="3"/>
      </w:numPr>
      <w:ind w:left="567" w:firstLine="0"/>
    </w:pPr>
    <w:rPr>
      <w:color w:val="auto"/>
    </w:rPr>
  </w:style>
  <w:style w:type="paragraph" w:customStyle="1" w:styleId="Nivel5">
    <w:name w:val="Nivel 5"/>
    <w:basedOn w:val="Nivel4"/>
    <w:qFormat/>
    <w:rsid w:val="00886BC7"/>
    <w:pPr>
      <w:numPr>
        <w:ilvl w:val="4"/>
      </w:numPr>
      <w:ind w:left="851" w:firstLine="0"/>
    </w:pPr>
  </w:style>
  <w:style w:type="character" w:customStyle="1" w:styleId="Nivel4Char">
    <w:name w:val="Nivel 4 Char"/>
    <w:basedOn w:val="Fontepargpadro"/>
    <w:link w:val="Nivel4"/>
    <w:rsid w:val="00886BC7"/>
    <w:rPr>
      <w:rFonts w:ascii="Arial" w:eastAsiaTheme="minorEastAsia" w:hAnsi="Arial" w:cs="Arial"/>
      <w:sz w:val="20"/>
      <w:szCs w:val="20"/>
      <w:lang w:eastAsia="pt-BR"/>
    </w:rPr>
  </w:style>
  <w:style w:type="character" w:customStyle="1" w:styleId="Nivel2Char">
    <w:name w:val="Nivel 2 Char"/>
    <w:basedOn w:val="Fontepargpadro"/>
    <w:link w:val="Nivel2"/>
    <w:locked/>
    <w:rsid w:val="00886BC7"/>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886BC7"/>
    <w:rPr>
      <w:rFonts w:eastAsia="Calibri" w:cs="Times New Roman"/>
      <w:color w:val="00000A"/>
    </w:rPr>
  </w:style>
  <w:style w:type="paragraph" w:customStyle="1" w:styleId="ou">
    <w:name w:val="ou"/>
    <w:basedOn w:val="PargrafodaLista"/>
    <w:link w:val="ouChar"/>
    <w:qFormat/>
    <w:rsid w:val="00886BC7"/>
    <w:pPr>
      <w:suppressAutoHyphens w:val="0"/>
      <w:spacing w:before="60" w:after="60" w:line="259" w:lineRule="auto"/>
      <w:ind w:left="0"/>
      <w:contextualSpacing w:val="0"/>
      <w:jc w:val="center"/>
    </w:pPr>
    <w:rPr>
      <w:rFonts w:ascii="Arial" w:eastAsiaTheme="minorHAnsi" w:hAnsi="Arial" w:cs="Arial"/>
      <w:b/>
      <w:bCs/>
      <w:iCs/>
      <w:color w:val="FF0000"/>
      <w:sz w:val="24"/>
      <w:szCs w:val="24"/>
      <w:u w:val="single"/>
      <w:lang w:eastAsia="pt-BR"/>
    </w:rPr>
  </w:style>
  <w:style w:type="character" w:customStyle="1" w:styleId="ouChar">
    <w:name w:val="ou Char"/>
    <w:basedOn w:val="PargrafodaListaChar"/>
    <w:link w:val="ou"/>
    <w:rsid w:val="00886BC7"/>
    <w:rPr>
      <w:rFonts w:ascii="Arial" w:eastAsiaTheme="minorHAnsi" w:hAnsi="Arial" w:cs="Arial"/>
      <w:b/>
      <w:bCs/>
      <w:iCs/>
      <w:color w:val="FF0000"/>
      <w:sz w:val="24"/>
      <w:szCs w:val="24"/>
      <w:u w:val="single"/>
      <w:lang w:eastAsia="pt-BR"/>
    </w:rPr>
  </w:style>
  <w:style w:type="paragraph" w:customStyle="1" w:styleId="Nvel2-Red">
    <w:name w:val="Nível 2 -Red"/>
    <w:basedOn w:val="Nivel2"/>
    <w:link w:val="Nvel2-RedChar"/>
    <w:qFormat/>
    <w:rsid w:val="00886BC7"/>
    <w:rPr>
      <w:i/>
      <w:iCs/>
      <w:color w:val="FF0000"/>
    </w:rPr>
  </w:style>
  <w:style w:type="paragraph" w:customStyle="1" w:styleId="Nvel3-R">
    <w:name w:val="Nível 3-R"/>
    <w:basedOn w:val="Nivel3"/>
    <w:link w:val="Nvel3-RChar"/>
    <w:qFormat/>
    <w:rsid w:val="00886BC7"/>
    <w:rPr>
      <w:i/>
      <w:iCs/>
      <w:color w:val="FF0000"/>
    </w:rPr>
  </w:style>
  <w:style w:type="character" w:customStyle="1" w:styleId="Nvel2-RedChar">
    <w:name w:val="Nível 2 -Red Char"/>
    <w:basedOn w:val="Nivel2Char"/>
    <w:link w:val="Nvel2-Red"/>
    <w:rsid w:val="00886BC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886BC7"/>
    <w:rPr>
      <w:i/>
      <w:iCs/>
      <w:color w:val="FF0000"/>
    </w:rPr>
  </w:style>
  <w:style w:type="character" w:customStyle="1" w:styleId="Nivel3Char">
    <w:name w:val="Nivel 3 Char"/>
    <w:basedOn w:val="Fontepargpadro"/>
    <w:link w:val="Nivel3"/>
    <w:rsid w:val="00886BC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886BC7"/>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886BC7"/>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886BC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891651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E5ACB-D5C3-42E9-B2D9-E760DA08F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4121</Words>
  <Characters>22255</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ALUNO</cp:lastModifiedBy>
  <cp:revision>2</cp:revision>
  <cp:lastPrinted>2023-08-17T13:07:00Z</cp:lastPrinted>
  <dcterms:created xsi:type="dcterms:W3CDTF">2025-04-30T14:27:00Z</dcterms:created>
  <dcterms:modified xsi:type="dcterms:W3CDTF">2025-04-30T14:27:00Z</dcterms:modified>
  <dc:language>pt-BR</dc:language>
</cp:coreProperties>
</file>